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2D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мореходной книжки (образец)</w:t>
      </w:r>
    </w:p>
    <w:p w:rsidR="00000000" w:rsidRDefault="00E442D1">
      <w:pPr>
        <w:pStyle w:val="right"/>
      </w:pPr>
      <w:r>
        <w:t xml:space="preserve">Приложение N 3 к Порядку оформления, выдачи и ведения мореходной книжки (п. 15) </w:t>
      </w:r>
    </w:p>
    <w:p w:rsidR="00000000" w:rsidRDefault="00E442D1">
      <w:pPr>
        <w:pStyle w:val="right"/>
      </w:pPr>
      <w:r>
        <w:t>Образец</w:t>
      </w:r>
    </w:p>
    <w:p w:rsidR="00000000" w:rsidRDefault="00E44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2D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мореходной книжки</w:t>
      </w:r>
    </w:p>
    <w:p w:rsidR="00000000" w:rsidRDefault="00E442D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N мореходной книжки </w:t>
      </w:r>
      <w:r>
        <w:rPr>
          <w:rFonts w:eastAsia="Times New Roman"/>
        </w:rPr>
        <w:t>Фамилия, имя, отчество Должность, название судна, судовладелец (организация по найму и трудоустройству), письменное заявление Документ, подтверждающий занятость на борту судна Дата выдачи Роспись в получении 1 2 3 4 5 6 7</w:t>
      </w:r>
    </w:p>
    <w:p w:rsidR="00000000" w:rsidRDefault="00E44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2D1">
      <w:pPr>
        <w:pStyle w:val="right"/>
      </w:pPr>
      <w:r>
        <w:t>Источник - Приказ Минтранса Росси</w:t>
      </w:r>
      <w:r>
        <w:t>и от 19.12.2008 № 214 (с изменениями и дополнениями на 2014 год)</w:t>
      </w:r>
    </w:p>
    <w:p w:rsidR="00000000" w:rsidRDefault="00E442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https://порядокправа.рф/obrazecy/zhurnal_ucheta_vydachi_morexodnoj_knizhki_obrazec.htm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2D1"/>
    <w:rsid w:val="00E4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65F10-CD82-49D8-AF2C-07D05E70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morexodnoj_knizh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мореходной книжки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2022-08-27T05:58:00Z</dcterms:created>
  <dcterms:modified xsi:type="dcterms:W3CDTF">2022-08-27T05:58:00Z</dcterms:modified>
</cp:coreProperties>
</file>