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55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бланков строгой отчетности подразделением делопроизводства в структурные подразделения и судебные составы</w:t>
      </w:r>
    </w:p>
    <w:p w:rsidR="00000000" w:rsidRDefault="0080055D">
      <w:pPr>
        <w:pStyle w:val="right"/>
      </w:pPr>
      <w:r>
        <w:t xml:space="preserve">Приложение N 56 к Инструкции по делопроизводству в арбитражных судах Российской Федерации </w:t>
      </w:r>
    </w:p>
    <w:p w:rsidR="00000000" w:rsidRDefault="0080055D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выдачи </w:t>
      </w:r>
      <w:r>
        <w:rPr>
          <w:rFonts w:eastAsia="Times New Roman"/>
        </w:rPr>
        <w:t>бланков строгой отчетности подразделением делопроизводства в структурные подразделения и судебные составы</w:t>
      </w:r>
    </w:p>
    <w:p w:rsidR="00000000" w:rsidRDefault="0080055D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бланка Количество выданных бланков Должность, фамилия и инициалы получившего бланки Роспись работника за получение, дата Возвращено</w:t>
      </w:r>
      <w:r>
        <w:rPr>
          <w:rFonts w:eastAsia="Times New Roman"/>
        </w:rPr>
        <w:t xml:space="preserve"> неиспользованных бланков Возвращено испорченных бланков Уничтожено, (акт, дата) Утеряно бланков 1 2 3 4 5 6 7 8 9</w:t>
      </w:r>
    </w:p>
    <w:p w:rsidR="00000000" w:rsidRDefault="008005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0055D">
      <w:pPr>
        <w:pStyle w:val="right"/>
      </w:pPr>
      <w:r>
        <w:t>Источник - Постановление Пленума ВАС РФ от 25.12.2013 № 100</w:t>
      </w:r>
    </w:p>
    <w:p w:rsidR="00000000" w:rsidRDefault="008005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https://порядокправа.рф/obrazecy/zhurnal_ucheta_vydachi_blankov_stro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goj_otchetnosti_podrazdeleniem_deloproizvodstva_v_strukturnye_podrazd.htm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5D"/>
    <w:rsid w:val="0080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4E466C-B38D-4951-BDDD-74F26E1C6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blankov_strogoj_otchetnosti_podrazdeleniem_deloproizvodstva_v_strukturnye_podraz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бланков строгой отчетности подразделением делопроизводства в структурные подразделения и судебные составы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2022-08-27T05:56:00Z</dcterms:created>
  <dcterms:modified xsi:type="dcterms:W3CDTF">2022-08-27T05:56:00Z</dcterms:modified>
</cp:coreProperties>
</file>