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C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F82C0A">
      <w:pPr>
        <w:pStyle w:val="right"/>
      </w:pPr>
      <w:r>
        <w:t>Приложение N 2 к Инструкции по делопроизводству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F82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0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F82C0A">
      <w:pPr>
        <w:pStyle w:val="HTML"/>
      </w:pPr>
      <w:r>
        <w:t>---------------------------------------------------------------</w:t>
      </w:r>
      <w:r>
        <w:t>--</w:t>
      </w:r>
    </w:p>
    <w:p w:rsidR="00000000" w:rsidRDefault="00F82C0A">
      <w:pPr>
        <w:pStyle w:val="HTML"/>
      </w:pPr>
      <w:r>
        <w:t>¦N (индекс) ¦Корреспондент,¦Краткое    ¦Резолюция ¦Отметка      ¦</w:t>
      </w:r>
    </w:p>
    <w:p w:rsidR="00000000" w:rsidRDefault="00F82C0A">
      <w:pPr>
        <w:pStyle w:val="HTML"/>
      </w:pPr>
      <w:r>
        <w:t>¦и дата     ¦дата и номер  ¦содержание ¦или кому  ¦об исполнении¦</w:t>
      </w:r>
    </w:p>
    <w:p w:rsidR="00000000" w:rsidRDefault="00F82C0A">
      <w:pPr>
        <w:pStyle w:val="HTML"/>
      </w:pPr>
      <w:r>
        <w:t>¦документа  ¦(индекс)      ¦           ¦направлен ¦             ¦</w:t>
      </w:r>
    </w:p>
    <w:p w:rsidR="00000000" w:rsidRDefault="00F82C0A">
      <w:pPr>
        <w:pStyle w:val="HTML"/>
      </w:pPr>
      <w:r>
        <w:t xml:space="preserve">¦           ¦поступившего  ¦           ¦документ  ¦    </w:t>
      </w:r>
      <w:r>
        <w:t xml:space="preserve">         ¦</w:t>
      </w:r>
    </w:p>
    <w:p w:rsidR="00000000" w:rsidRDefault="00F82C0A">
      <w:pPr>
        <w:pStyle w:val="HTML"/>
      </w:pPr>
      <w:r>
        <w:t>¦           ¦документа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</w:t>
      </w:r>
      <w:r>
        <w:t>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</w:t>
      </w:r>
      <w:r>
        <w:t>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</w:t>
      </w:r>
      <w:r>
        <w:t>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</w:t>
      </w:r>
      <w:r>
        <w:t>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 xml:space="preserve">¦           ¦              ¦           ¦          ¦       </w:t>
      </w:r>
      <w:r>
        <w:t xml:space="preserve">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 xml:space="preserve">¦           ¦              ¦           ¦          </w:t>
      </w:r>
      <w:r>
        <w:t>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>¦           ¦              ¦           ¦          ¦             ¦</w:t>
      </w:r>
    </w:p>
    <w:p w:rsidR="00000000" w:rsidRDefault="00F82C0A">
      <w:pPr>
        <w:pStyle w:val="HTML"/>
      </w:pPr>
      <w:r>
        <w:t>+-----------+--------------+-----------+----------+-------------+</w:t>
      </w:r>
    </w:p>
    <w:p w:rsidR="00000000" w:rsidRDefault="00F82C0A">
      <w:pPr>
        <w:pStyle w:val="HTML"/>
      </w:pPr>
      <w:r>
        <w:t xml:space="preserve">¦           ¦              ¦           ¦  </w:t>
      </w:r>
      <w:r>
        <w:t xml:space="preserve">        ¦             ¦</w:t>
      </w:r>
    </w:p>
    <w:p w:rsidR="00000000" w:rsidRDefault="00F82C0A">
      <w:pPr>
        <w:pStyle w:val="HTML"/>
      </w:pPr>
      <w:r>
        <w:t>------------+--------------+-----------+----------+--------------</w:t>
      </w:r>
    </w:p>
    <w:p w:rsidR="00000000" w:rsidRDefault="00F82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0A">
      <w:pPr>
        <w:pStyle w:val="right"/>
      </w:pPr>
      <w:r>
        <w:t>(формат А3)</w:t>
      </w:r>
    </w:p>
    <w:p w:rsidR="00000000" w:rsidRDefault="00F82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C0A">
      <w:pPr>
        <w:pStyle w:val="right"/>
      </w:pPr>
      <w:r>
        <w:t>Источник - Распоряжение Губернатора МО от 05.08.2008 № 314-РГ (с изменениями и дополнениями на 2010 год)</w:t>
      </w:r>
    </w:p>
    <w:p w:rsidR="00000000" w:rsidRDefault="00F82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al_ucheta_vxodyashhix_dokumentov_v_ispolnitelnyx_organax_gosudarstvennoj_vlasti_moskovskoj_oblasti.htm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0A"/>
    <w:rsid w:val="00F8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DD534-612D-4E76-8417-0E12AE2C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v_ispolnitelnyx_organax_gosudarstvennoj_vla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в исполнительных органах государственной власти Московской области, государственных органах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