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67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времени привлечения военнослужащих, проходящих военную службу по контракту, к </w:t>
      </w:r>
      <w:r>
        <w:rPr>
          <w:rFonts w:eastAsia="Times New Roman"/>
        </w:rPr>
        <w:t>исполнению обязанностей военной службы в рабочие дни сверх установленной продолжительности еженедельного служебного времени, привлечения указанных военнослужащих к исполнению обязанностей военной службы в выходные и праздничные дни и предоставленного им до</w:t>
      </w:r>
      <w:r>
        <w:rPr>
          <w:rFonts w:eastAsia="Times New Roman"/>
        </w:rPr>
        <w:t>полнительного времени отдыха</w:t>
      </w:r>
    </w:p>
    <w:p w:rsidR="00000000" w:rsidRDefault="00C2667C">
      <w:pPr>
        <w:pStyle w:val="right"/>
      </w:pPr>
      <w:r>
        <w:t>Приложение N 8 к Инструкции по организации прохождения военной службы офицерами и прапорщиками (мичманами) во внутренних войсках МВД России</w:t>
      </w:r>
    </w:p>
    <w:p w:rsidR="00000000" w:rsidRDefault="00C2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7C">
      <w:pPr>
        <w:pStyle w:val="right"/>
      </w:pPr>
      <w:r>
        <w:t>Образец</w:t>
      </w:r>
    </w:p>
    <w:p w:rsidR="00000000" w:rsidRDefault="00C2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7C">
      <w:pPr>
        <w:pStyle w:val="HTML"/>
      </w:pPr>
      <w:r>
        <w:t xml:space="preserve">                              ЖУРНАЛ</w:t>
      </w:r>
    </w:p>
    <w:p w:rsidR="00000000" w:rsidRDefault="00C2667C">
      <w:pPr>
        <w:pStyle w:val="HTML"/>
      </w:pPr>
      <w:r>
        <w:t>учета времени привлечения военнослужащих</w:t>
      </w:r>
      <w:r>
        <w:t>,</w:t>
      </w:r>
    </w:p>
    <w:p w:rsidR="00000000" w:rsidRDefault="00C2667C">
      <w:pPr>
        <w:pStyle w:val="HTML"/>
      </w:pPr>
      <w:r>
        <w:t>проходящих военную службу по контракту,</w:t>
      </w:r>
    </w:p>
    <w:p w:rsidR="00000000" w:rsidRDefault="00C2667C">
      <w:pPr>
        <w:pStyle w:val="HTML"/>
      </w:pPr>
      <w:r>
        <w:t>к исполнению обязанностей военной службы</w:t>
      </w:r>
    </w:p>
    <w:p w:rsidR="00000000" w:rsidRDefault="00C2667C">
      <w:pPr>
        <w:pStyle w:val="HTML"/>
      </w:pPr>
      <w:r>
        <w:t>в рабочие дни сверх установленной</w:t>
      </w:r>
    </w:p>
    <w:p w:rsidR="00000000" w:rsidRDefault="00C2667C">
      <w:pPr>
        <w:pStyle w:val="HTML"/>
      </w:pPr>
      <w:r>
        <w:t>продолжительности еженедельного служебного времени,</w:t>
      </w:r>
    </w:p>
    <w:p w:rsidR="00000000" w:rsidRDefault="00C2667C">
      <w:pPr>
        <w:pStyle w:val="HTML"/>
      </w:pPr>
      <w:r>
        <w:t>привлечения указанных военнослужащих к исполнению</w:t>
      </w:r>
    </w:p>
    <w:p w:rsidR="00000000" w:rsidRDefault="00C2667C">
      <w:pPr>
        <w:pStyle w:val="HTML"/>
      </w:pPr>
      <w:r>
        <w:t>обязанностей военной службы в выходны</w:t>
      </w:r>
      <w:r>
        <w:t>е</w:t>
      </w:r>
    </w:p>
    <w:p w:rsidR="00000000" w:rsidRDefault="00C2667C">
      <w:pPr>
        <w:pStyle w:val="HTML"/>
      </w:pPr>
      <w:r>
        <w:t>и праздничные дни и предоставленного</w:t>
      </w:r>
    </w:p>
    <w:p w:rsidR="00000000" w:rsidRDefault="00C2667C">
      <w:pPr>
        <w:pStyle w:val="HTML"/>
      </w:pPr>
      <w:r>
        <w:t>им дополнительного времени отдыха</w:t>
      </w:r>
    </w:p>
    <w:p w:rsidR="00000000" w:rsidRDefault="00C2667C">
      <w:pPr>
        <w:pStyle w:val="HTML"/>
      </w:pPr>
      <w:r>
        <w:t>на ________ неделю _________ 200_ г.</w:t>
      </w:r>
    </w:p>
    <w:p w:rsidR="00000000" w:rsidRDefault="00C2667C">
      <w:pPr>
        <w:pStyle w:val="HTML"/>
      </w:pPr>
      <w:r>
        <w:t>(месяц)</w:t>
      </w:r>
    </w:p>
    <w:p w:rsidR="00000000" w:rsidRDefault="00C2667C">
      <w:pPr>
        <w:pStyle w:val="HTML"/>
      </w:pPr>
    </w:p>
    <w:p w:rsidR="00000000" w:rsidRDefault="00C2667C">
      <w:pPr>
        <w:pStyle w:val="HTML"/>
      </w:pPr>
      <w:r>
        <w:t>-----------------------------------------------------------------------------------------</w:t>
      </w:r>
    </w:p>
    <w:p w:rsidR="00000000" w:rsidRDefault="00C2667C">
      <w:pPr>
        <w:pStyle w:val="HTML"/>
      </w:pPr>
      <w:r>
        <w:t>¦ N ¦Воинс-¦Воинс-¦Фами-¦Учет   ¦Учет  ¦Суммар-</w:t>
      </w:r>
      <w:r>
        <w:t>¦Учет пре-  ¦Учет присо-¦Учет    ¦Роспись¦</w:t>
      </w:r>
    </w:p>
    <w:p w:rsidR="00000000" w:rsidRDefault="00C2667C">
      <w:pPr>
        <w:pStyle w:val="HTML"/>
      </w:pPr>
      <w:r>
        <w:t>¦п/п¦кая   ¦кое   ¦лия, ¦сверх- ¦вре-  ¦ное    ¦доставления¦единенных  ¦нереа-  ¦военно-¦</w:t>
      </w:r>
    </w:p>
    <w:p w:rsidR="00000000" w:rsidRDefault="00C2667C">
      <w:pPr>
        <w:pStyle w:val="HTML"/>
      </w:pPr>
      <w:r>
        <w:t>¦   ¦долж- ¦звание¦имя, ¦урочно-¦мени  ¦время  ¦дополни-   ¦дополни-   ¦лизован-¦служа- ¦</w:t>
      </w:r>
    </w:p>
    <w:p w:rsidR="00000000" w:rsidRDefault="00C2667C">
      <w:pPr>
        <w:pStyle w:val="HTML"/>
      </w:pPr>
      <w:r>
        <w:lastRenderedPageBreak/>
        <w:t>¦   ¦ность ¦      ¦от-  ¦го вре-¦</w:t>
      </w:r>
      <w:r>
        <w:t>прив- ¦привле-¦тельного   ¦тельных    ¦ного    ¦щего   ¦</w:t>
      </w:r>
    </w:p>
    <w:p w:rsidR="00000000" w:rsidRDefault="00C2667C">
      <w:pPr>
        <w:pStyle w:val="HTML"/>
      </w:pPr>
      <w:r>
        <w:t>¦   ¦      ¦      ¦чест-¦мени,  ¦лече- ¦чения к¦времени    ¦суток отды-¦времени ¦       ¦</w:t>
      </w:r>
    </w:p>
    <w:p w:rsidR="00000000" w:rsidRDefault="00C2667C">
      <w:pPr>
        <w:pStyle w:val="HTML"/>
      </w:pPr>
      <w:r>
        <w:t>¦   ¦      ¦      ¦во   ¦час.   ¦ния в ¦военной¦отдыха     ¦ха к от-   ¦отдыха, ¦       ¦</w:t>
      </w:r>
    </w:p>
    <w:p w:rsidR="00000000" w:rsidRDefault="00C2667C">
      <w:pPr>
        <w:pStyle w:val="HTML"/>
      </w:pPr>
      <w:r>
        <w:t>¦   ¦      ¦      ¦</w:t>
      </w:r>
      <w:r>
        <w:t xml:space="preserve">     ¦       ¦выход-¦службе,¦           ¦пуску      ¦час.,   ¦       ¦</w:t>
      </w:r>
    </w:p>
    <w:p w:rsidR="00000000" w:rsidRDefault="00C2667C">
      <w:pPr>
        <w:pStyle w:val="HTML"/>
      </w:pPr>
      <w:r>
        <w:t>¦   ¦      ¦      ¦     ¦       ¦ные и ¦час.   +-----------+-----------+сутки   ¦       ¦</w:t>
      </w:r>
    </w:p>
    <w:p w:rsidR="00000000" w:rsidRDefault="00C2667C">
      <w:pPr>
        <w:pStyle w:val="HTML"/>
      </w:pPr>
      <w:r>
        <w:t>¦   ¦      ¦      ¦     ¦       ¦празд-¦       ¦дата¦время,¦дата¦время,¦        ¦       ¦</w:t>
      </w:r>
    </w:p>
    <w:p w:rsidR="00000000" w:rsidRDefault="00C2667C">
      <w:pPr>
        <w:pStyle w:val="HTML"/>
      </w:pPr>
      <w:r>
        <w:t xml:space="preserve">¦   </w:t>
      </w:r>
      <w:r>
        <w:t>¦      ¦      ¦     ¦       ¦ничные¦       ¦    ¦ час. ¦    ¦сутки ¦        ¦       ¦</w:t>
      </w:r>
    </w:p>
    <w:p w:rsidR="00000000" w:rsidRDefault="00C2667C">
      <w:pPr>
        <w:pStyle w:val="HTML"/>
      </w:pPr>
      <w:r>
        <w:t>¦   ¦      ¦      ¦     ¦       ¦дни,  ¦       ¦    ¦      ¦    ¦      ¦        ¦       ¦</w:t>
      </w:r>
    </w:p>
    <w:p w:rsidR="00000000" w:rsidRDefault="00C2667C">
      <w:pPr>
        <w:pStyle w:val="HTML"/>
      </w:pPr>
      <w:r>
        <w:t xml:space="preserve">¦   ¦      ¦      ¦     ¦       ¦час.  ¦       ¦    ¦      ¦    ¦      ¦        </w:t>
      </w:r>
      <w:r>
        <w:t>¦       ¦</w:t>
      </w:r>
    </w:p>
    <w:p w:rsidR="00000000" w:rsidRDefault="00C2667C">
      <w:pPr>
        <w:pStyle w:val="HTML"/>
      </w:pPr>
      <w:r>
        <w:t>+---+------+------+-----+-------+------+-------+----+------+----+------+--------+-------+</w:t>
      </w:r>
    </w:p>
    <w:p w:rsidR="00000000" w:rsidRDefault="00C2667C">
      <w:pPr>
        <w:pStyle w:val="HTML"/>
      </w:pPr>
      <w:r>
        <w:t>¦ 1 ¦  2   ¦   3  ¦  4  ¦   5   ¦  6   ¦   7   ¦ 8  ¦  9   ¦ 10 ¦  11  ¦   12   ¦  13   ¦</w:t>
      </w:r>
    </w:p>
    <w:p w:rsidR="00000000" w:rsidRDefault="00C2667C">
      <w:pPr>
        <w:pStyle w:val="HTML"/>
      </w:pPr>
      <w:r>
        <w:t>+---+------+------+-----+-------+------+-------+----+------+----+-</w:t>
      </w:r>
      <w:r>
        <w:t>-----+--------+-------+</w:t>
      </w:r>
    </w:p>
    <w:p w:rsidR="00000000" w:rsidRDefault="00C2667C">
      <w:pPr>
        <w:pStyle w:val="HTML"/>
      </w:pPr>
      <w:r>
        <w:t>¦   ¦      ¦      ¦     ¦       ¦      ¦       ¦    ¦      ¦    ¦      ¦        ¦       ¦</w:t>
      </w:r>
    </w:p>
    <w:p w:rsidR="00000000" w:rsidRDefault="00C2667C">
      <w:pPr>
        <w:pStyle w:val="HTML"/>
      </w:pPr>
      <w:r>
        <w:t>+---+------+------+-----+-------+------+-------+----+------+----+------+--------+-------+</w:t>
      </w:r>
    </w:p>
    <w:p w:rsidR="00000000" w:rsidRDefault="00C2667C">
      <w:pPr>
        <w:pStyle w:val="HTML"/>
      </w:pPr>
      <w:r>
        <w:t xml:space="preserve">¦   ¦      ¦      ¦     ¦       ¦      ¦       ¦    </w:t>
      </w:r>
      <w:r>
        <w:t>¦      ¦    ¦      ¦        ¦       ¦</w:t>
      </w:r>
    </w:p>
    <w:p w:rsidR="00000000" w:rsidRDefault="00C2667C">
      <w:pPr>
        <w:pStyle w:val="HTML"/>
      </w:pPr>
      <w:r>
        <w:t>----+------+------+-----+-------+------+-------+----+------+----+------+--------+--------</w:t>
      </w:r>
    </w:p>
    <w:p w:rsidR="00000000" w:rsidRDefault="00C2667C">
      <w:pPr>
        <w:pStyle w:val="HTML"/>
      </w:pPr>
    </w:p>
    <w:p w:rsidR="00000000" w:rsidRDefault="00C2667C">
      <w:pPr>
        <w:pStyle w:val="HTML"/>
      </w:pPr>
      <w:r>
        <w:t>Командир (начальник) _____________________________________________</w:t>
      </w:r>
    </w:p>
    <w:p w:rsidR="00000000" w:rsidRDefault="00C2667C">
      <w:pPr>
        <w:pStyle w:val="HTML"/>
      </w:pPr>
      <w:r>
        <w:t>(наименование подразделения)</w:t>
      </w:r>
    </w:p>
    <w:p w:rsidR="00000000" w:rsidRDefault="00C2667C">
      <w:pPr>
        <w:pStyle w:val="HTML"/>
      </w:pPr>
      <w:r>
        <w:t>_______________________________</w:t>
      </w:r>
      <w:r>
        <w:t>___________________________________</w:t>
      </w:r>
    </w:p>
    <w:p w:rsidR="00000000" w:rsidRDefault="00C2667C">
      <w:pPr>
        <w:pStyle w:val="HTML"/>
      </w:pPr>
      <w:r>
        <w:t>(воинское звание, подпись, инициалы, фамилия)</w:t>
      </w:r>
    </w:p>
    <w:p w:rsidR="00000000" w:rsidRDefault="00C2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7C">
      <w:pPr>
        <w:pStyle w:val="3"/>
        <w:rPr>
          <w:rFonts w:eastAsia="Times New Roman"/>
        </w:rPr>
      </w:pPr>
      <w:r>
        <w:rPr>
          <w:rFonts w:eastAsia="Times New Roman"/>
        </w:rPr>
        <w:t>Порядок ведения журнала учета времени привлечения военнослужащих, проходящих военную службу по контракту, к исполнению обязанностей военной службы в рабочие дни сверх устано</w:t>
      </w:r>
      <w:r>
        <w:rPr>
          <w:rFonts w:eastAsia="Times New Roman"/>
        </w:rPr>
        <w:t>вленной продолжительности еженедельного служебного времени, привлечения указанных военнослужащих к исполнению обязанностей военной службы в выходные и праздничные дни и предоставленного им дополнительного времени отдыха</w:t>
      </w:r>
    </w:p>
    <w:p w:rsidR="00000000" w:rsidRDefault="00C2667C">
      <w:pPr>
        <w:pStyle w:val="just"/>
      </w:pPr>
      <w:r>
        <w:t>1. Учет соответствующего времени вед</w:t>
      </w:r>
      <w:r>
        <w:t>ется еженедельно.</w:t>
      </w:r>
    </w:p>
    <w:p w:rsidR="00000000" w:rsidRDefault="00C2667C">
      <w:pPr>
        <w:pStyle w:val="just"/>
      </w:pPr>
      <w:r>
        <w:t>2. Графы 2 - 4 заполняются в соответствии со штатно-должностной книгой подразделения воинской части. В них включаются военнослужащие, проходящие военную службу по контракту. В случае малочисленности в подразделениях таких военнослужащих ж</w:t>
      </w:r>
      <w:r>
        <w:t>урнал ведется в штабе воинской части. Учет времени привлечения командиров подразделений (начальников структурных подразделений) воинской части к исполнению обязанностей военной службы в рабочие дни сверх установленной продолжительности еженедельного служеб</w:t>
      </w:r>
      <w:r>
        <w:t>ного времени, привлечения их к исполнению обязанностей военной службы в выходные и праздничные дни и предоставленного им дополнительного времени отдыха ведется в журнале штаба воинской части. Учет такого времени командира воинской части ведется в журнале ш</w:t>
      </w:r>
      <w:r>
        <w:t>таба вышестоящей воинской части.</w:t>
      </w:r>
    </w:p>
    <w:p w:rsidR="00000000" w:rsidRDefault="00C2667C">
      <w:pPr>
        <w:pStyle w:val="just"/>
      </w:pPr>
      <w:r>
        <w:t>3. В графе 5 ведется учет времени привлечения военнослужащих к исполнению обязанностей военной службы в рабочие дни сверх установленной продолжительности еженедельного служебного времени.</w:t>
      </w:r>
    </w:p>
    <w:p w:rsidR="00000000" w:rsidRDefault="00C2667C">
      <w:pPr>
        <w:pStyle w:val="just"/>
      </w:pPr>
      <w:r>
        <w:t>4. Графы 5, 6, 7 и 9 ведутся в часа</w:t>
      </w:r>
      <w:r>
        <w:t>х.</w:t>
      </w:r>
    </w:p>
    <w:p w:rsidR="00000000" w:rsidRDefault="00C2667C">
      <w:pPr>
        <w:pStyle w:val="just"/>
      </w:pPr>
      <w:r>
        <w:t>5. Графа 11 ведется в сутках.</w:t>
      </w:r>
    </w:p>
    <w:p w:rsidR="00000000" w:rsidRDefault="00C2667C">
      <w:pPr>
        <w:pStyle w:val="just"/>
      </w:pPr>
      <w:r>
        <w:t>6. Графа 12 ведется в часах, если нереализованное время отдыха меньше 8 часов, и в сутках, если это время больше 8 часов.</w:t>
      </w:r>
    </w:p>
    <w:p w:rsidR="00000000" w:rsidRDefault="00C2667C">
      <w:pPr>
        <w:pStyle w:val="just"/>
      </w:pPr>
      <w:r>
        <w:t>7. Учет соответствующего времени анализируется командиром подразделения воинской части и доводится до</w:t>
      </w:r>
      <w:r>
        <w:t xml:space="preserve"> военнослужащих под подпись еженедельно.</w:t>
      </w:r>
    </w:p>
    <w:p w:rsidR="00000000" w:rsidRDefault="00C2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67C">
      <w:pPr>
        <w:pStyle w:val="right"/>
      </w:pPr>
      <w:r>
        <w:t>Источник - Приказ МВД России от 16.06.2006 № 440</w:t>
      </w:r>
    </w:p>
    <w:p w:rsidR="00000000" w:rsidRDefault="00C26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https://порядокправа.рф/obrazecy/zhurnal_ucheta_vremeni_privlecheniya_voennosluzhashhix_proxodyashhix_voennuyu_sluzhbu_po_kontraktu_k_ispolneni.htm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7C"/>
    <w:rsid w:val="00C2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72021-6C18-4822-8CE0-B8721B4D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remeni_privlecheniya_voennosluzhashhix_proxodyashhix_voennuyu_sluzhbu_po_kontraktu_k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времени привлечения военнослужащих, проходящих военную службу по контракту, к исполнению обязанностей военной службы в рабочие дни сверх установленной продолжительности еженедельного служебного времени, привлечения указанных военнослужащих к исполнению обязанностей военной службы в выходные и праздничные дни и предоставленного им дополнительного времени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