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2EE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внепроцессуальных обращений. Форма № 23-а</w:t>
      </w:r>
    </w:p>
    <w:p w:rsidR="00000000" w:rsidRDefault="002E2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EE4">
      <w:pPr>
        <w:pStyle w:val="right"/>
        <w:spacing w:after="240" w:afterAutospacing="0"/>
      </w:pPr>
      <w:r>
        <w:t xml:space="preserve">Приложение N 2 </w:t>
      </w:r>
      <w:r>
        <w:br/>
        <w:t xml:space="preserve">к п. 2.2 </w:t>
      </w:r>
      <w:r>
        <w:br/>
        <w:t xml:space="preserve">Инструкции, </w:t>
      </w:r>
      <w:r>
        <w:br/>
        <w:t xml:space="preserve">утв. Приказом Судебного Департамента </w:t>
      </w:r>
      <w:r>
        <w:br/>
        <w:t xml:space="preserve">при Верховном Суде РФ (ВС РФ) </w:t>
      </w:r>
      <w:r>
        <w:br/>
        <w:t xml:space="preserve">от 29.04.2003 N 36 </w:t>
      </w:r>
      <w:r>
        <w:br/>
      </w:r>
      <w:r>
        <w:t xml:space="preserve">(введена Приказом Судебного департамента </w:t>
      </w:r>
      <w:r>
        <w:br/>
        <w:t xml:space="preserve">при Верховном Суде РФ </w:t>
      </w:r>
      <w:r>
        <w:br/>
        <w:t xml:space="preserve">от 16.04.2014 N 90) </w:t>
      </w:r>
    </w:p>
    <w:p w:rsidR="00000000" w:rsidRDefault="002E2EE4">
      <w:pPr>
        <w:pStyle w:val="right"/>
      </w:pPr>
      <w:r>
        <w:t>Форма N 23-а</w:t>
      </w:r>
    </w:p>
    <w:p w:rsidR="00000000" w:rsidRDefault="002E2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2EE4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внепроцессуальных обращений</w:t>
      </w:r>
    </w:p>
    <w:p w:rsidR="00000000" w:rsidRDefault="002E2EE4">
      <w:pPr>
        <w:pStyle w:val="3"/>
        <w:rPr>
          <w:rFonts w:eastAsia="Times New Roman"/>
        </w:rPr>
      </w:pPr>
      <w:r>
        <w:rPr>
          <w:rFonts w:eastAsia="Times New Roman"/>
        </w:rPr>
        <w:t>N п/п Дата поступления Форма поданного обращения (письменная или устная) Наименование заявителя обращения (Ф.И.О. ф</w:t>
      </w:r>
      <w:r>
        <w:rPr>
          <w:rFonts w:eastAsia="Times New Roman"/>
        </w:rPr>
        <w:t>изического лица или должностного лица либо полное наименование юридического лица) Наименование рассматриваемого дела, Ф.И.О. судьи, регистрационный номер дела Краткое содержание обращения Передано Отметка о размещении информации о внепроцессуальных обращен</w:t>
      </w:r>
      <w:r>
        <w:rPr>
          <w:rFonts w:eastAsia="Times New Roman"/>
        </w:rPr>
        <w:t>иях на сайте суда в сети Интернет кому дата подпись Ф.И.О. и должность лица, разместившего информацию о внепроцессуальном обращении Дата размещения информации Примечание 1 2 3 4 5 6 7 8 9 10 11 12</w:t>
      </w:r>
    </w:p>
    <w:p w:rsidR="00000000" w:rsidRDefault="002E2EE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E2EE4">
      <w:pPr>
        <w:pStyle w:val="right"/>
      </w:pPr>
      <w:r>
        <w:t>Источник - Приказ Судебного департамента при Верхо</w:t>
      </w:r>
      <w:r>
        <w:t>вном Суде РФ от 29.04.2003 № 36 (с изменениями и дополнениями на 2014 год)</w:t>
      </w:r>
    </w:p>
    <w:p w:rsidR="00000000" w:rsidRDefault="002E2E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https://порядокправа.рф/obrazecy/zhurnal_ucheta_vneprocessualnyx_obrashhenij_forma_n_23_a.htm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EE4"/>
    <w:rsid w:val="002E2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052581-6BC5-449E-BBC4-168F459B3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neprocessualnyx_obrashhenij_forma_n_23_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внепроцессуальных обращений. Форма № 23-а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2022-08-27T05:52:00Z</dcterms:created>
  <dcterms:modified xsi:type="dcterms:W3CDTF">2022-08-27T05:52:00Z</dcterms:modified>
</cp:coreProperties>
</file>