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FD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уголовных дел, переданных на рассмотрение судье кассационной инстанции (ведется отдельно на каждого судью). Форма № 30 а</w:t>
      </w:r>
    </w:p>
    <w:p w:rsidR="00000000" w:rsidRDefault="00433FD2">
      <w:pPr>
        <w:pStyle w:val="right"/>
      </w:pPr>
      <w:r>
        <w:t xml:space="preserve">Приложение N 2 к Приказу Судебного департамента при Верховном Суде РФ от 15.12.2004 N 161 (в ред. Приказа Судебного департамента при Верховном Суде РФ от 18.03.2013 N 60) </w:t>
      </w:r>
    </w:p>
    <w:p w:rsidR="00000000" w:rsidRDefault="00433FD2">
      <w:pPr>
        <w:pStyle w:val="right"/>
      </w:pPr>
      <w:r>
        <w:t>Форма N 30 а</w:t>
      </w:r>
    </w:p>
    <w:p w:rsidR="00000000" w:rsidRDefault="0043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D2">
      <w:pPr>
        <w:pStyle w:val="HTML"/>
      </w:pPr>
      <w:r>
        <w:t xml:space="preserve">                              ЖУРНАЛ</w:t>
      </w:r>
    </w:p>
    <w:p w:rsidR="00000000" w:rsidRDefault="00433FD2">
      <w:pPr>
        <w:pStyle w:val="HTML"/>
      </w:pPr>
      <w:r>
        <w:t>УЧЕТА УГОЛОВНЫХ ДЕЛ, ПЕРЕДАННЫХ Н</w:t>
      </w:r>
      <w:r>
        <w:t>А РАССМОТРЕНИЕ</w:t>
      </w:r>
    </w:p>
    <w:p w:rsidR="00000000" w:rsidRDefault="00433FD2">
      <w:pPr>
        <w:pStyle w:val="HTML"/>
      </w:pPr>
      <w:r>
        <w:t>СУДЬЕ АПЕЛЛЯЦИОННОЙ ИНСТАНЦИИ</w:t>
      </w:r>
    </w:p>
    <w:p w:rsidR="00000000" w:rsidRDefault="00433FD2">
      <w:pPr>
        <w:pStyle w:val="HTML"/>
      </w:pPr>
      <w:r>
        <w:t>(ведется отдельно на каждого судью)</w:t>
      </w:r>
    </w:p>
    <w:p w:rsidR="00000000" w:rsidRDefault="00433FD2">
      <w:pPr>
        <w:pStyle w:val="HTML"/>
      </w:pPr>
    </w:p>
    <w:p w:rsidR="00000000" w:rsidRDefault="00433FD2">
      <w:pPr>
        <w:pStyle w:val="HTML"/>
      </w:pPr>
      <w:r>
        <w:t>--------------------------------------------------------------------</w:t>
      </w:r>
    </w:p>
    <w:p w:rsidR="00000000" w:rsidRDefault="00433FD2">
      <w:pPr>
        <w:pStyle w:val="HTML"/>
      </w:pPr>
      <w:r>
        <w:t>¦ N ¦   Ф.И.О.  ¦ Ст. ¦N дела ¦  Дата  ¦Роспись ¦Дата    ¦Дата воз-¦</w:t>
      </w:r>
    </w:p>
    <w:p w:rsidR="00000000" w:rsidRDefault="00433FD2">
      <w:pPr>
        <w:pStyle w:val="HTML"/>
      </w:pPr>
      <w:r>
        <w:t>¦п/п¦осужденного¦УК РФ¦в суде ¦перед</w:t>
      </w:r>
      <w:r>
        <w:t>ачи¦судьи о ¦рассмот-¦вращения ¦</w:t>
      </w:r>
    </w:p>
    <w:p w:rsidR="00000000" w:rsidRDefault="00433FD2">
      <w:pPr>
        <w:pStyle w:val="HTML"/>
      </w:pPr>
      <w:r>
        <w:t>¦   ¦           ¦     ¦апелля-¦  дела  ¦получе- ¦рения   ¦дела в   ¦</w:t>
      </w:r>
    </w:p>
    <w:p w:rsidR="00000000" w:rsidRDefault="00433FD2">
      <w:pPr>
        <w:pStyle w:val="HTML"/>
      </w:pPr>
      <w:r>
        <w:t>¦   ¦           ¦     ¦ционной¦ судье  ¦нии дела¦дела    ¦отдел    ¦</w:t>
      </w:r>
    </w:p>
    <w:p w:rsidR="00000000" w:rsidRDefault="00433FD2">
      <w:pPr>
        <w:pStyle w:val="HTML"/>
      </w:pPr>
      <w:r>
        <w:t>¦   ¦           ¦     ¦инстан-¦        ¦        ¦        ¦обеспече-¦</w:t>
      </w:r>
    </w:p>
    <w:p w:rsidR="00000000" w:rsidRDefault="00433FD2">
      <w:pPr>
        <w:pStyle w:val="HTML"/>
      </w:pPr>
      <w:r>
        <w:t xml:space="preserve">¦   ¦           </w:t>
      </w:r>
      <w:r>
        <w:t>¦     ¦ции    ¦        ¦        ¦        ¦ния судо-¦</w:t>
      </w:r>
    </w:p>
    <w:p w:rsidR="00000000" w:rsidRDefault="00433FD2">
      <w:pPr>
        <w:pStyle w:val="HTML"/>
      </w:pPr>
      <w:r>
        <w:t>¦   ¦           ¦     ¦       ¦        ¦        ¦        ¦производ-¦</w:t>
      </w:r>
    </w:p>
    <w:p w:rsidR="00000000" w:rsidRDefault="00433FD2">
      <w:pPr>
        <w:pStyle w:val="HTML"/>
      </w:pPr>
      <w:r>
        <w:t>¦   ¦           ¦     ¦       ¦        ¦        ¦        ¦ства     ¦</w:t>
      </w:r>
    </w:p>
    <w:p w:rsidR="00000000" w:rsidRDefault="00433FD2">
      <w:pPr>
        <w:pStyle w:val="HTML"/>
      </w:pPr>
      <w:r>
        <w:t>+---+-----------+-----+-------+--------+--------+--------+-------</w:t>
      </w:r>
      <w:r>
        <w:t>--+</w:t>
      </w:r>
    </w:p>
    <w:p w:rsidR="00000000" w:rsidRDefault="00433FD2">
      <w:pPr>
        <w:pStyle w:val="HTML"/>
      </w:pPr>
      <w:r>
        <w:t>¦ 1 ¦     2     ¦  3  ¦   4   ¦    5   ¦    6   ¦    7   ¦    8    ¦</w:t>
      </w:r>
    </w:p>
    <w:p w:rsidR="00000000" w:rsidRDefault="00433FD2">
      <w:pPr>
        <w:pStyle w:val="HTML"/>
      </w:pPr>
      <w:r>
        <w:t>----+-----------+-----+-------+--------+--------+--------+----------</w:t>
      </w:r>
    </w:p>
    <w:p w:rsidR="00000000" w:rsidRDefault="0043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D2">
      <w:pPr>
        <w:pStyle w:val="right"/>
      </w:pPr>
      <w:r>
        <w:t xml:space="preserve">Источник - Приказ Судебного департамента при Верховном Суде РФ от 15.12.2004 № 161 (с изменениями и дополнениями </w:t>
      </w:r>
      <w:r>
        <w:t>на 2013 год)</w:t>
      </w:r>
    </w:p>
    <w:p w:rsidR="00000000" w:rsidRDefault="00433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https://порядокправа.рф/obrazecy/zhurnal_ucheta_ugolovnyx_del_peredannyx_na_rassmotrenie_sude_kassacionnoj_instancii_vedetsya_otdeln.htm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D2"/>
    <w:rsid w:val="0043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AFEAA-A7DA-4E7B-8691-0CD665B2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golovnyx_del_peredannyx_na_rassmotrenie_sude_kassacionnoj_instancii_vedetsya_otd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уголовных дел, переданных на рассмотрение судье кассационной инстанции (ведется отдельно на каждого судью). Форма № 30 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