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53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температурного режима в холодильном оборудовании (образец)</w:t>
      </w:r>
    </w:p>
    <w:p w:rsidR="00000000" w:rsidRDefault="000A5533">
      <w:pPr>
        <w:pStyle w:val="right"/>
      </w:pPr>
      <w:r>
        <w:t xml:space="preserve">Приложение N 1 к СанПиН 2.4.1.3147-13 </w:t>
      </w:r>
    </w:p>
    <w:p w:rsidR="00000000" w:rsidRDefault="000A5533">
      <w:pPr>
        <w:pStyle w:val="right"/>
      </w:pPr>
      <w:r>
        <w:t>образец</w:t>
      </w:r>
    </w:p>
    <w:p w:rsidR="00000000" w:rsidRDefault="000A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53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температурного режима в холодильном оборудовании</w:t>
      </w:r>
    </w:p>
    <w:p w:rsidR="00000000" w:rsidRDefault="000A553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единицы </w:t>
      </w:r>
      <w:r>
        <w:rPr>
          <w:rFonts w:eastAsia="Times New Roman"/>
        </w:rPr>
        <w:t>холодильного оборудования Месяц/дни: (температура в градусах Цельсия) 1 2 3 4 5 6</w:t>
      </w:r>
    </w:p>
    <w:p w:rsidR="00000000" w:rsidRDefault="000A55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5533">
      <w:pPr>
        <w:pStyle w:val="right"/>
      </w:pPr>
      <w:r>
        <w:t>Источник - Постановление Главного государственного санитарного врача РФ от 19.12.2013 № 68</w:t>
      </w:r>
    </w:p>
    <w:p w:rsidR="00000000" w:rsidRDefault="000A5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https://порядокправа.рф/obrazecy/zhurnal_ucheta_temperaturnogo_rezhima_v_xolodilnom_oborudovanii_ob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33"/>
    <w:rsid w:val="000A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5C132-C150-4674-8D73-DBBFF3D6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mperaturnogo_rezhima_v_xolodilnom_oborudova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температурного режима в холодильном оборудовании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