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CF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факсограмм и электронной почты</w:t>
      </w:r>
    </w:p>
    <w:p w:rsidR="00000000" w:rsidRDefault="00A20CFB">
      <w:pPr>
        <w:pStyle w:val="right"/>
      </w:pPr>
      <w:r>
        <w:t>Приложение N 13 к п. 4.1.3</w:t>
      </w:r>
    </w:p>
    <w:p w:rsidR="00000000" w:rsidRDefault="00A20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F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факсограмм и электронной почты</w:t>
      </w:r>
    </w:p>
    <w:p w:rsidR="00000000" w:rsidRDefault="00A20CF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Адрес корреспондента, </w:t>
      </w:r>
      <w:r>
        <w:rPr>
          <w:rFonts w:eastAsia="Times New Roman"/>
        </w:rPr>
        <w:t>его фамилия, N телефона Принято Направлено Дата и время Кол-во листов Кто принял: фамилия, инициалы Наименование структурного подразделения, фамилия и инициалы получателя Расписка в получении</w:t>
      </w:r>
    </w:p>
    <w:p w:rsidR="00000000" w:rsidRDefault="00A20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FB">
      <w:pPr>
        <w:pStyle w:val="right"/>
      </w:pPr>
      <w:r>
        <w:t>Источник - Приказ ВАС РФ от 01.07.2003 № 41 (с изменениями и до</w:t>
      </w:r>
      <w:r>
        <w:t>полнениями на 2010 год)</w:t>
      </w:r>
    </w:p>
    <w:p w:rsidR="00000000" w:rsidRDefault="00A20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кправа.рф/obrazecy/zhurnal_ucheta_prinyatyx_faksogramm_i_elektronnoj_pochty.htm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FB"/>
    <w:rsid w:val="00A2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44D0C-503B-43F4-94E9-7EB7484E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faksogramm_i_elektronnoj_poch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факсограмм и электронной почты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