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01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печатных работ</w:t>
      </w:r>
    </w:p>
    <w:p w:rsidR="00000000" w:rsidRDefault="00E01010">
      <w:pPr>
        <w:pStyle w:val="right"/>
      </w:pPr>
      <w:r>
        <w:t>Приложение N 60 к Инструкции по делопроизводству в арбитражных судах Российской Федерации</w:t>
      </w:r>
    </w:p>
    <w:p w:rsidR="00000000" w:rsidRDefault="00E01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1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печатных работ</w:t>
      </w:r>
    </w:p>
    <w:p w:rsidR="00000000" w:rsidRDefault="00E0101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Название документа Кол-во страниц Фамилия, инициалы заказчика Подразделение Дата и роспись в получении документа и оригинала 1 2 3 4 5 6 7</w:t>
      </w:r>
    </w:p>
    <w:p w:rsidR="00000000" w:rsidRDefault="00E010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1010">
      <w:pPr>
        <w:pStyle w:val="right"/>
      </w:pPr>
      <w:r>
        <w:t>Источник - Постановление Пленума ВАС РФ от 25.12.2013 № 100</w:t>
      </w:r>
    </w:p>
    <w:p w:rsidR="00000000" w:rsidRDefault="00E01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10"/>
    <w:rsid w:val="00E0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32A1F-2E87-49C1-B8E0-CD1EACC7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