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AA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отправленных телефонограмм, факсограмм и электронных сообщений</w:t>
      </w:r>
    </w:p>
    <w:p w:rsidR="00000000" w:rsidRDefault="00006AA3">
      <w:pPr>
        <w:pStyle w:val="right"/>
      </w:pPr>
      <w:r>
        <w:t>Приложение N 11 к Инструкции по делопроизводству в арбитражных судах Российской Федерации</w:t>
      </w:r>
    </w:p>
    <w:p w:rsidR="00000000" w:rsidRDefault="0000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A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отправленных </w:t>
      </w:r>
      <w:r>
        <w:rPr>
          <w:rFonts w:eastAsia="Times New Roman"/>
        </w:rPr>
        <w:t>телефонограмм, факсограмм и электронных сообщений</w:t>
      </w:r>
    </w:p>
    <w:p w:rsidR="00000000" w:rsidRDefault="00006AA3">
      <w:pPr>
        <w:pStyle w:val="3"/>
        <w:rPr>
          <w:rFonts w:eastAsia="Times New Roman"/>
        </w:rPr>
      </w:pPr>
      <w:r>
        <w:rPr>
          <w:rFonts w:eastAsia="Times New Roman"/>
        </w:rPr>
        <w:t>N п/п Адрес получателя, его фамилия, номер телефона, адрес электронной почты Наименование передаваемого документа/ краткое содержание сообщения Структурное подразделение, Ф.И.О. отправителя Кол-во страниц Д</w:t>
      </w:r>
      <w:r>
        <w:rPr>
          <w:rFonts w:eastAsia="Times New Roman"/>
        </w:rPr>
        <w:t>ата и время отправки Ф.И.О. работника, отправившего сообщение Дата и расписка исполнителя о получении подлинника документа 1 2 3 4 5 6 7 8</w:t>
      </w:r>
    </w:p>
    <w:p w:rsidR="00000000" w:rsidRDefault="00006A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6AA3">
      <w:pPr>
        <w:pStyle w:val="right"/>
      </w:pPr>
      <w:r>
        <w:t>Источник - Постановление Пленума ВАС РФ от 25.12.2013 № 100</w:t>
      </w:r>
    </w:p>
    <w:p w:rsidR="00000000" w:rsidRDefault="00006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https://порядокправа.рф/obrazecy/zhurnal_ucheta_otpravlennyx_telefonog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ramm_faksogramm_i_elektronnyx_soobshhenij.htm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A3"/>
    <w:rsid w:val="0000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E409E-6EAB-4CC8-BF4A-B188248D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pravlennyx_telefonogramm_faksogramm_i_elektronnyx_soob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отправленных телефонограмм, факсограмм и электронных сообщений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