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A6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неисправностей и ложных срабатываний установок пожарной автоматики на объекте нефтепродуктопроводного транспорта</w:t>
      </w:r>
    </w:p>
    <w:p w:rsidR="00000000" w:rsidRDefault="00C63A66">
      <w:pPr>
        <w:pStyle w:val="right"/>
      </w:pPr>
      <w:r>
        <w:t>Приложение 3 к Рекомендациям по организации пожарно-профилактической работы на объектах нефтепродуктопроводного транспорта РД 153-39.4-051-00</w:t>
      </w:r>
    </w:p>
    <w:p w:rsidR="00000000" w:rsidRDefault="00C63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6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неисправностей и ложных срабатываний установок пожарной автоматики</w:t>
      </w:r>
    </w:p>
    <w:p w:rsidR="00000000" w:rsidRDefault="00C63A6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63A66">
      <w:pPr>
        <w:pStyle w:val="HTML"/>
      </w:pPr>
      <w:r>
        <w:t>¦Отказавший¦  Характер   ¦   Причина   ¦Принятые меры¦   Подпись   ¦Приме-¦</w:t>
      </w:r>
    </w:p>
    <w:p w:rsidR="00000000" w:rsidRDefault="00C63A66">
      <w:pPr>
        <w:pStyle w:val="HTML"/>
      </w:pPr>
      <w:r>
        <w:t>¦ элемент  ¦неисправности¦неисправности¦по устранению¦устранившего ¦чания ¦</w:t>
      </w:r>
    </w:p>
    <w:p w:rsidR="00000000" w:rsidRDefault="00C63A66">
      <w:pPr>
        <w:pStyle w:val="HTML"/>
      </w:pPr>
      <w:r>
        <w:t>¦   (его   ¦  (внешнее   ¦  (отказа),  ¦неисправности¦неиспра</w:t>
      </w:r>
      <w:r>
        <w:t>вность¦      ¦</w:t>
      </w:r>
    </w:p>
    <w:p w:rsidR="00000000" w:rsidRDefault="00C63A66">
      <w:pPr>
        <w:pStyle w:val="HTML"/>
      </w:pPr>
      <w:r>
        <w:t>¦ часть).  ¦ проявление) ¦    время    ¦             ¦             ¦      ¦</w:t>
      </w:r>
    </w:p>
    <w:p w:rsidR="00000000" w:rsidRDefault="00C63A66">
      <w:pPr>
        <w:pStyle w:val="HTML"/>
      </w:pPr>
      <w:r>
        <w:t>¦  Дата и  ¦             ¦ безотказной ¦             ¦             ¦      ¦</w:t>
      </w:r>
    </w:p>
    <w:p w:rsidR="00000000" w:rsidRDefault="00C63A66">
      <w:pPr>
        <w:pStyle w:val="HTML"/>
      </w:pPr>
      <w:r>
        <w:t>¦  время   ¦             ¦   работы    ¦             ¦             ¦      ¦</w:t>
      </w:r>
    </w:p>
    <w:p w:rsidR="00000000" w:rsidRDefault="00C63A66">
      <w:pPr>
        <w:pStyle w:val="HTML"/>
      </w:pPr>
      <w:r>
        <w:t xml:space="preserve">¦  отказа  ¦ </w:t>
      </w:r>
      <w:r>
        <w:t xml:space="preserve">            ¦             ¦             ¦             ¦      ¦</w:t>
      </w:r>
    </w:p>
    <w:p w:rsidR="00000000" w:rsidRDefault="00C63A66">
      <w:pPr>
        <w:pStyle w:val="HTML"/>
      </w:pPr>
      <w:r>
        <w:t>+----------+-------------+-------------+-------------+-------------+------+</w:t>
      </w:r>
    </w:p>
    <w:p w:rsidR="00000000" w:rsidRDefault="00C63A66">
      <w:pPr>
        <w:pStyle w:val="HTML"/>
      </w:pPr>
      <w:r>
        <w:t>¦    1     ¦      2      ¦      3      ¦      4      ¦      5      ¦  6   ¦</w:t>
      </w:r>
    </w:p>
    <w:p w:rsidR="00000000" w:rsidRDefault="00C63A66">
      <w:pPr>
        <w:pStyle w:val="HTML"/>
      </w:pPr>
      <w:r>
        <w:t>+----------+-------------+-------------+-</w:t>
      </w:r>
      <w:r>
        <w:t>------------+-------------+------+</w:t>
      </w:r>
    </w:p>
    <w:p w:rsidR="00000000" w:rsidRDefault="00C63A66">
      <w:pPr>
        <w:pStyle w:val="HTML"/>
      </w:pPr>
      <w:r>
        <w:t>-----------+-------------+-------------+-------------+-------------+-------</w:t>
      </w:r>
    </w:p>
    <w:p w:rsidR="00000000" w:rsidRDefault="00C63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66">
      <w:pPr>
        <w:pStyle w:val="right"/>
      </w:pPr>
      <w:r>
        <w:t>Источник - Рекомендации ОАО "АК "Транснефтепродукт" от 26.05.2000 № РД 153-39.4-051-00</w:t>
      </w:r>
    </w:p>
    <w:p w:rsidR="00000000" w:rsidRDefault="00C63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neispravnostej_i_lozhnyx_srabatyvanij_ustanovok_pozharnoj_avtomatiki_na_obekte_nefteprod.htm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66"/>
    <w:rsid w:val="00C6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F4E4F-519E-4F3C-AE8B-66A3F896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ispravnostej_i_lozhnyx_srabatyvanij_ustanovok_pozharnoj_avtomatiki_na_obekte_nefte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неисправностей и ложных срабатываний установок пожарной автоматики на объекте нефтепродуктопроводного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