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8E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материалов и решений о нежелательности пребывания (проживания) иностранного гражданина или лица без гражданства в Российской Федерации (рекомендуемый образец). Вариант 2</w:t>
      </w:r>
    </w:p>
    <w:p w:rsidR="00000000" w:rsidRDefault="004258E7">
      <w:pPr>
        <w:pStyle w:val="right"/>
      </w:pPr>
      <w:r>
        <w:t>Приложение N 3 к Порядку (п. 6)</w:t>
      </w:r>
    </w:p>
    <w:p w:rsidR="00000000" w:rsidRDefault="00425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8E7">
      <w:pPr>
        <w:pStyle w:val="right"/>
      </w:pPr>
      <w:r>
        <w:t>(рекомендуемый образец)</w:t>
      </w:r>
    </w:p>
    <w:p w:rsidR="00000000" w:rsidRDefault="00425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8E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материалов и решений о нежелательности пребывания (проживания) иностранного гражданина или лица без гражданства в Российской Федерации</w:t>
      </w:r>
    </w:p>
    <w:p w:rsidR="00000000" w:rsidRDefault="004258E7">
      <w:pPr>
        <w:pStyle w:val="HTML"/>
      </w:pPr>
      <w:r>
        <w:t>-------------------------------------------------------------------------------</w:t>
      </w:r>
    </w:p>
    <w:p w:rsidR="00000000" w:rsidRDefault="004258E7">
      <w:pPr>
        <w:pStyle w:val="HTML"/>
      </w:pPr>
      <w:r>
        <w:t>¦ N</w:t>
      </w:r>
      <w:r>
        <w:t xml:space="preserve"> ¦Дата поступления¦ Наименование ¦Гражданство,¦      Дата       ¦Примечание¦</w:t>
      </w:r>
    </w:p>
    <w:p w:rsidR="00000000" w:rsidRDefault="004258E7">
      <w:pPr>
        <w:pStyle w:val="HTML"/>
      </w:pPr>
      <w:r>
        <w:t>¦п/п¦  материалов в  ¦    органа    ¦   Ф.И.О.   ¦   утверждения   ¦          ¦</w:t>
      </w:r>
    </w:p>
    <w:p w:rsidR="00000000" w:rsidRDefault="004258E7">
      <w:pPr>
        <w:pStyle w:val="HTML"/>
      </w:pPr>
      <w:r>
        <w:t>¦   ¦  Министерство  ¦   военного   ¦            ¦     решения     ¦          ¦</w:t>
      </w:r>
    </w:p>
    <w:p w:rsidR="00000000" w:rsidRDefault="004258E7">
      <w:pPr>
        <w:pStyle w:val="HTML"/>
      </w:pPr>
      <w:r>
        <w:t xml:space="preserve">¦   ¦    обороны   </w:t>
      </w:r>
      <w:r>
        <w:t xml:space="preserve">  ¦ управления,  ¦            ¦о нежелательности¦          ¦</w:t>
      </w:r>
    </w:p>
    <w:p w:rsidR="00000000" w:rsidRDefault="004258E7">
      <w:pPr>
        <w:pStyle w:val="HTML"/>
      </w:pPr>
      <w:r>
        <w:t>¦   ¦   Российской   ¦представившего¦            ¦   пребывания    ¦          ¦</w:t>
      </w:r>
    </w:p>
    <w:p w:rsidR="00000000" w:rsidRDefault="004258E7">
      <w:pPr>
        <w:pStyle w:val="HTML"/>
      </w:pPr>
      <w:r>
        <w:t>¦   ¦   Федерации    ¦  материалы   ¦            ¦                 ¦          ¦</w:t>
      </w:r>
    </w:p>
    <w:p w:rsidR="00000000" w:rsidRDefault="004258E7">
      <w:pPr>
        <w:pStyle w:val="HTML"/>
      </w:pPr>
      <w:r>
        <w:t>+---+----------------+-------------</w:t>
      </w:r>
      <w:r>
        <w:t>-+------------+-----------------+----------+</w:t>
      </w:r>
    </w:p>
    <w:p w:rsidR="00000000" w:rsidRDefault="004258E7">
      <w:pPr>
        <w:pStyle w:val="HTML"/>
      </w:pPr>
      <w:r>
        <w:t>¦ 1 ¦       2        ¦      3       ¦     4      ¦        5        ¦    6     ¦</w:t>
      </w:r>
    </w:p>
    <w:p w:rsidR="00000000" w:rsidRDefault="004258E7">
      <w:pPr>
        <w:pStyle w:val="HTML"/>
      </w:pPr>
      <w:r>
        <w:t>+---+----------------+--------------+------------+-----------------+----------+</w:t>
      </w:r>
    </w:p>
    <w:p w:rsidR="00000000" w:rsidRDefault="004258E7">
      <w:pPr>
        <w:pStyle w:val="HTML"/>
      </w:pPr>
      <w:r>
        <w:t xml:space="preserve">¦   ¦                ¦              ¦            ¦ </w:t>
      </w:r>
      <w:r>
        <w:t xml:space="preserve">                ¦          ¦</w:t>
      </w:r>
    </w:p>
    <w:p w:rsidR="00000000" w:rsidRDefault="004258E7">
      <w:pPr>
        <w:pStyle w:val="HTML"/>
      </w:pPr>
      <w:r>
        <w:t>----+----------------+--------------+------------+-----------------+-----------</w:t>
      </w:r>
    </w:p>
    <w:p w:rsidR="00000000" w:rsidRDefault="00425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8E7">
      <w:pPr>
        <w:pStyle w:val="just"/>
      </w:pPr>
      <w:r>
        <w:t>Примечание. Журнал ведет структурное подразделение Главного оперативного управления Генерального штаба Вооруженных Сил Российской Федерации, непос</w:t>
      </w:r>
      <w:r>
        <w:t>редственно занимающееся подготовкой соответствующего решения.</w:t>
      </w:r>
    </w:p>
    <w:p w:rsidR="00000000" w:rsidRDefault="00425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8E7">
      <w:pPr>
        <w:pStyle w:val="right"/>
      </w:pPr>
      <w:r>
        <w:lastRenderedPageBreak/>
        <w:t>Источник - Приказ Министра обороны РФ от 16.07.2010 № 955</w:t>
      </w:r>
    </w:p>
    <w:p w:rsidR="00000000" w:rsidRDefault="00425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https://порядокправа.рф/obrazecy/zhurnal_ucheta_materialov_i_reshenij_o_nezhelatelnosti_prebyvaniya_prozhivaniya_inostranno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go_grazhdanina_2.htm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E7"/>
    <w:rsid w:val="0042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F2811-422C-40A0-8D37-7B2FCCEC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terialov_i_reshenij_o_nezhelatelnosti_prebyvaniya_prozhivaniya_inostrannogo_grazhdani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материалов и решений о нежелательности пребывания (проживания) иностранного гражданина или лица без гражданства в Российской Федерации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