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7E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досмотренных грузов, почты и бортовых запасов воздушного судна (образец)</w:t>
      </w:r>
    </w:p>
    <w:p w:rsidR="00000000" w:rsidRDefault="002A27E0">
      <w:pPr>
        <w:pStyle w:val="right"/>
      </w:pPr>
      <w:r>
        <w:t xml:space="preserve">Приложение N 6 к Правилам проведения предполетного и послеполетного досмотров (п. п. 90, 99, 116) </w:t>
      </w:r>
    </w:p>
    <w:p w:rsidR="00000000" w:rsidRDefault="002A27E0">
      <w:pPr>
        <w:pStyle w:val="right"/>
      </w:pPr>
      <w:r>
        <w:t>Образец</w:t>
      </w:r>
    </w:p>
    <w:p w:rsidR="00000000" w:rsidRDefault="002A2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7E0">
      <w:pPr>
        <w:pStyle w:val="HTML"/>
      </w:pPr>
      <w:r>
        <w:t xml:space="preserve">                                     </w:t>
      </w:r>
      <w:r>
        <w:t>Аэропорт ____________________</w:t>
      </w:r>
    </w:p>
    <w:p w:rsidR="00000000" w:rsidRDefault="002A27E0">
      <w:pPr>
        <w:pStyle w:val="HTML"/>
      </w:pPr>
    </w:p>
    <w:p w:rsidR="00000000" w:rsidRDefault="002A27E0">
      <w:pPr>
        <w:pStyle w:val="HTML"/>
      </w:pPr>
      <w:r>
        <w:t>ЖУРНАЛ</w:t>
      </w:r>
    </w:p>
    <w:p w:rsidR="00000000" w:rsidRDefault="002A27E0">
      <w:pPr>
        <w:pStyle w:val="HTML"/>
      </w:pPr>
      <w:r>
        <w:t>учета досмотренных грузов, почты и бортовых</w:t>
      </w:r>
    </w:p>
    <w:p w:rsidR="00000000" w:rsidRDefault="002A27E0">
      <w:pPr>
        <w:pStyle w:val="HTML"/>
      </w:pPr>
      <w:r>
        <w:t>запасов воздушного судна</w:t>
      </w:r>
    </w:p>
    <w:p w:rsidR="00000000" w:rsidRDefault="002A27E0">
      <w:pPr>
        <w:pStyle w:val="HTML"/>
      </w:pPr>
    </w:p>
    <w:p w:rsidR="00000000" w:rsidRDefault="002A27E0">
      <w:pPr>
        <w:pStyle w:val="HTML"/>
      </w:pPr>
      <w:r>
        <w:t>------------------------------------------------------------------</w:t>
      </w:r>
    </w:p>
    <w:p w:rsidR="00000000" w:rsidRDefault="002A27E0">
      <w:pPr>
        <w:pStyle w:val="HTML"/>
      </w:pPr>
      <w:r>
        <w:t>¦ N  ¦Дата¦Отпра-¦Количество¦Количество¦Израсходовано¦  Оттиск   ¦</w:t>
      </w:r>
    </w:p>
    <w:p w:rsidR="00000000" w:rsidRDefault="002A27E0">
      <w:pPr>
        <w:pStyle w:val="HTML"/>
      </w:pPr>
      <w:r>
        <w:t>¦п/п ¦    ¦вит</w:t>
      </w:r>
      <w:r>
        <w:t>ель¦досмотрен-¦недопущен-¦  стикеров   ¦  штампа   ¦</w:t>
      </w:r>
    </w:p>
    <w:p w:rsidR="00000000" w:rsidRDefault="002A27E0">
      <w:pPr>
        <w:pStyle w:val="HTML"/>
      </w:pPr>
      <w:r>
        <w:t>¦    ¦    ¦      ¦ных мест  ¦ных мест  +-------------+специалиста¦</w:t>
      </w:r>
    </w:p>
    <w:p w:rsidR="00000000" w:rsidRDefault="002A27E0">
      <w:pPr>
        <w:pStyle w:val="HTML"/>
      </w:pPr>
      <w:r>
        <w:t>¦    ¦    ¦      ¦          ¦          ¦  с  ¦  по   ¦    САБ    ¦</w:t>
      </w:r>
    </w:p>
    <w:p w:rsidR="00000000" w:rsidRDefault="002A27E0">
      <w:pPr>
        <w:pStyle w:val="HTML"/>
      </w:pPr>
      <w:r>
        <w:t>+----+----+------+----------+----------+-----+-------+-----------+</w:t>
      </w:r>
    </w:p>
    <w:p w:rsidR="00000000" w:rsidRDefault="002A27E0">
      <w:pPr>
        <w:pStyle w:val="HTML"/>
      </w:pPr>
      <w:r>
        <w:t xml:space="preserve">¦ </w:t>
      </w:r>
      <w:r>
        <w:t>1  ¦ 2  ¦  3   ¦    4     ¦    5     ¦  6  ¦   7   ¦     8     ¦</w:t>
      </w:r>
    </w:p>
    <w:p w:rsidR="00000000" w:rsidRDefault="002A27E0">
      <w:pPr>
        <w:pStyle w:val="HTML"/>
      </w:pPr>
      <w:r>
        <w:t>+----+----+------+----------+----------+-----+-------+-----------+</w:t>
      </w:r>
    </w:p>
    <w:p w:rsidR="00000000" w:rsidRDefault="002A27E0">
      <w:pPr>
        <w:pStyle w:val="HTML"/>
      </w:pPr>
      <w:r>
        <w:t>¦    ¦    ¦      ¦          ¦          ¦     ¦       ¦           ¦</w:t>
      </w:r>
    </w:p>
    <w:p w:rsidR="00000000" w:rsidRDefault="002A27E0">
      <w:pPr>
        <w:pStyle w:val="HTML"/>
      </w:pPr>
      <w:r>
        <w:t>+----+----+------+----------+----------+-----+-------+---</w:t>
      </w:r>
      <w:r>
        <w:t>--------+</w:t>
      </w:r>
    </w:p>
    <w:p w:rsidR="00000000" w:rsidRDefault="002A27E0">
      <w:pPr>
        <w:pStyle w:val="HTML"/>
      </w:pPr>
      <w:r>
        <w:t>¦    ¦    ¦      ¦          ¦          ¦     ¦       ¦           ¦</w:t>
      </w:r>
    </w:p>
    <w:p w:rsidR="00000000" w:rsidRDefault="002A27E0">
      <w:pPr>
        <w:pStyle w:val="HTML"/>
      </w:pPr>
      <w:r>
        <w:t>-----+----+------+----------+----------+-----+-------+------------</w:t>
      </w:r>
    </w:p>
    <w:p w:rsidR="00000000" w:rsidRDefault="002A2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7E0">
      <w:pPr>
        <w:pStyle w:val="right"/>
      </w:pPr>
      <w:r>
        <w:t>Источник - Приказ Минтранса России от 25.07.2007 № 104 (с изменениями и дополнениями на 2012 год)</w:t>
      </w:r>
    </w:p>
    <w:p w:rsidR="00000000" w:rsidRDefault="002A2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рф/obrazecy/zhurnal_ucheta_dosmotrennyx_gruzov_pochty_i_bortovyx_zapasov_vozdushnogo_sudna_obrazec.htm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E0"/>
    <w:rsid w:val="002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C1F2C-8FC5-4CDB-9944-87932D7E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smotrennyx_gruzov_pochty_i_bortovyx_zapasov_vozdushnogo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досмотренных грузов, почты и бортовых запасов воздушного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