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DE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заявлений, поступивших от претендентов на должность судьи</w:t>
      </w:r>
    </w:p>
    <w:p w:rsidR="00000000" w:rsidRDefault="00FB6DED">
      <w:pPr>
        <w:pStyle w:val="right"/>
      </w:pPr>
      <w:r>
        <w:t>Приложение 2 к Положению об экзаменационных комиссиях по приему квалификационного экзамена на должность судьи</w:t>
      </w:r>
    </w:p>
    <w:p w:rsidR="00000000" w:rsidRDefault="00FB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E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ЗАЯВЛЕНИЙ, </w:t>
      </w:r>
      <w:r>
        <w:rPr>
          <w:rFonts w:eastAsia="Times New Roman"/>
        </w:rPr>
        <w:t>ПОСТУПИВШИХ ОТ ПРЕТЕНДЕНТОВ НА ДОЛЖНОСТЬ СУДЬИ</w:t>
      </w:r>
    </w:p>
    <w:p w:rsidR="00000000" w:rsidRDefault="00FB6DED">
      <w:pPr>
        <w:pStyle w:val="HTML"/>
      </w:pPr>
      <w:r>
        <w:t>----------------------------------------------------------------------</w:t>
      </w:r>
    </w:p>
    <w:p w:rsidR="00000000" w:rsidRDefault="00FB6DED">
      <w:pPr>
        <w:pStyle w:val="HTML"/>
      </w:pPr>
      <w:r>
        <w:t>¦No. ¦Дата поступ-¦Фамилия, имя, от- ¦Решение предсе-  ¦ Результат   ¦</w:t>
      </w:r>
    </w:p>
    <w:p w:rsidR="00000000" w:rsidRDefault="00FB6DED">
      <w:pPr>
        <w:pStyle w:val="HTML"/>
      </w:pPr>
      <w:r>
        <w:t xml:space="preserve">¦п/п ¦ления заяв- ¦чество претенден- ¦дателя экзамена- ¦ экзамена, </w:t>
      </w:r>
      <w:r>
        <w:t xml:space="preserve">  ¦</w:t>
      </w:r>
    </w:p>
    <w:p w:rsidR="00000000" w:rsidRDefault="00FB6DED">
      <w:pPr>
        <w:pStyle w:val="HTML"/>
      </w:pPr>
      <w:r>
        <w:t>¦    ¦ления       ¦та, адрес         ¦ционной комиссии ¦номер и дата ¦</w:t>
      </w:r>
    </w:p>
    <w:p w:rsidR="00000000" w:rsidRDefault="00FB6DED">
      <w:pPr>
        <w:pStyle w:val="HTML"/>
      </w:pPr>
      <w:r>
        <w:t>¦    ¦            ¦                  ¦                 ¦ протокола   ¦</w:t>
      </w:r>
    </w:p>
    <w:p w:rsidR="00000000" w:rsidRDefault="00FB6DED">
      <w:pPr>
        <w:pStyle w:val="HTML"/>
      </w:pPr>
      <w:r>
        <w:t>+----+------------+------------------+-----------------+-------------+</w:t>
      </w:r>
    </w:p>
    <w:p w:rsidR="00000000" w:rsidRDefault="00FB6DED">
      <w:pPr>
        <w:pStyle w:val="HTML"/>
      </w:pPr>
      <w:r>
        <w:t xml:space="preserve">¦ 1  ¦      2     ¦         3        ¦ </w:t>
      </w:r>
      <w:r>
        <w:t xml:space="preserve">       4        ¦      5      ¦</w:t>
      </w:r>
    </w:p>
    <w:p w:rsidR="00000000" w:rsidRDefault="00FB6DED">
      <w:pPr>
        <w:pStyle w:val="HTML"/>
      </w:pPr>
      <w:r>
        <w:t>-----+------------+------------------+-----------------+--------------</w:t>
      </w:r>
    </w:p>
    <w:p w:rsidR="00000000" w:rsidRDefault="00FB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ED">
      <w:pPr>
        <w:pStyle w:val="right"/>
      </w:pPr>
      <w:r>
        <w:t>Источник - Положение Высшей квалификационной коллегии судей РФ от 15.05.2002</w:t>
      </w:r>
    </w:p>
    <w:p w:rsidR="00000000" w:rsidRDefault="00FB6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https://порядокправа.рф/obrazecy/zhurnal_registracii_zayavlenij_postupivshix_ot_pretendentov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_na_dolzhnost_sudi.htm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ED"/>
    <w:rsid w:val="00FB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B20DE-9FAA-4A04-897B-01F012B6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postupivshix_ot_pretendentov_na_dolzhnost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заявлений, поступивших от претендентов на должность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