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2D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срабатываний средств радиационного контроля</w:t>
      </w:r>
    </w:p>
    <w:p w:rsidR="00000000" w:rsidRDefault="001852DB">
      <w:pPr>
        <w:pStyle w:val="right"/>
      </w:pPr>
      <w:r>
        <w:t>Приложение N 10 к Типовой процедуре использования склада временного хранения</w:t>
      </w:r>
    </w:p>
    <w:p w:rsidR="00000000" w:rsidRDefault="0018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2D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СРАБАТЫВАНИЙ СРЕДСТВ РАДИАЦИОННОГО КОНТРОЛЯ</w:t>
      </w:r>
    </w:p>
    <w:p w:rsidR="00000000" w:rsidRDefault="001852DB">
      <w:pPr>
        <w:pStyle w:val="HTML"/>
      </w:pPr>
      <w:r>
        <w:t>----------------------------------------------------------------------</w:t>
      </w:r>
    </w:p>
    <w:p w:rsidR="00000000" w:rsidRDefault="001852DB">
      <w:pPr>
        <w:pStyle w:val="HTML"/>
      </w:pPr>
      <w:r>
        <w:t>¦ N ¦Дата, ¦Значение     ¦Мощность  ¦Наименование ¦Данные  ¦Ф.И.О.,  ¦</w:t>
      </w:r>
    </w:p>
    <w:p w:rsidR="00000000" w:rsidRDefault="001852DB">
      <w:pPr>
        <w:pStyle w:val="HTML"/>
      </w:pPr>
      <w:r>
        <w:t>¦п/п¦время ¦коэффициента ¦экв. доз. ¦товара,      ¦радиац. ¦роспись  ¦</w:t>
      </w:r>
    </w:p>
    <w:p w:rsidR="00000000" w:rsidRDefault="001852DB">
      <w:pPr>
        <w:pStyle w:val="HTML"/>
      </w:pPr>
      <w:r>
        <w:t>¦   ¦      ¦             ¦фона      ¦тр. ср</w:t>
      </w:r>
      <w:r>
        <w:t>едства ¦контр.  ¦произво- ¦</w:t>
      </w:r>
    </w:p>
    <w:p w:rsidR="00000000" w:rsidRDefault="001852DB">
      <w:pPr>
        <w:pStyle w:val="HTML"/>
      </w:pPr>
      <w:r>
        <w:t>¦   ¦      ¦             ¦          ¦             ¦        ¦дившего  ¦</w:t>
      </w:r>
    </w:p>
    <w:p w:rsidR="00000000" w:rsidRDefault="001852DB">
      <w:pPr>
        <w:pStyle w:val="HTML"/>
      </w:pPr>
      <w:r>
        <w:t>¦   ¦      ¦             ¦          ¦             ¦        ¦замер    ¦</w:t>
      </w:r>
    </w:p>
    <w:p w:rsidR="00000000" w:rsidRDefault="001852DB">
      <w:pPr>
        <w:pStyle w:val="HTML"/>
      </w:pPr>
      <w:r>
        <w:t>+---+------+-------------+----------+-------------+--------+---------+</w:t>
      </w:r>
    </w:p>
    <w:p w:rsidR="00000000" w:rsidRDefault="001852DB">
      <w:pPr>
        <w:pStyle w:val="HTML"/>
      </w:pPr>
      <w:r>
        <w:t xml:space="preserve">¦ 1 ¦   2  ¦   </w:t>
      </w:r>
      <w:r>
        <w:t xml:space="preserve">   3      ¦    4     ¦     5       ¦   6    ¦    7    ¦</w:t>
      </w:r>
    </w:p>
    <w:p w:rsidR="00000000" w:rsidRDefault="001852DB">
      <w:pPr>
        <w:pStyle w:val="HTML"/>
      </w:pPr>
      <w:r>
        <w:t>----+------+-------------+----------+-------------+--------+----------</w:t>
      </w:r>
    </w:p>
    <w:p w:rsidR="00000000" w:rsidRDefault="00185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2DB">
      <w:pPr>
        <w:pStyle w:val="right"/>
      </w:pPr>
      <w:r>
        <w:t>Источник - Приказ Московской западной таможни ЦТУ ГТК РФ от 06.10.2000 № 382</w:t>
      </w:r>
    </w:p>
    <w:p w:rsidR="00000000" w:rsidRDefault="00185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https://порядокправа.рф/obrazecy/zhurnal_registracii_srabatyvanij_sredstv_radiaci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DB"/>
    <w:rsid w:val="0018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DCC3B-8D53-4178-B961-3883A53D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rabatyvanij_sredstv_radiacio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срабатываний средств радиационного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