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CE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сообщений, поступающих по "телефону доверия"</w:t>
      </w:r>
    </w:p>
    <w:p w:rsidR="00000000" w:rsidRDefault="00117CE1">
      <w:pPr>
        <w:pStyle w:val="right"/>
      </w:pPr>
      <w:r>
        <w:t>Приложение N 1 к Регламенту "телефона доверия" Следственного комитета Российской Федерации</w:t>
      </w:r>
    </w:p>
    <w:p w:rsidR="00000000" w:rsidRDefault="00117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E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сообщений, поступающих по "телефону доверия"</w:t>
      </w:r>
    </w:p>
    <w:p w:rsidR="00000000" w:rsidRDefault="00117CE1">
      <w:pPr>
        <w:pStyle w:val="HTML"/>
      </w:pPr>
      <w:r>
        <w:t>--------------------------------------------------------------------------------</w:t>
      </w:r>
    </w:p>
    <w:p w:rsidR="00000000" w:rsidRDefault="00117CE1">
      <w:pPr>
        <w:pStyle w:val="HTML"/>
      </w:pPr>
      <w:r>
        <w:t>¦ N ¦Дата¦Время¦ Краткое  ¦   Ф.И.О.   ¦   Адрес,   ¦   Результат первичного   ¦</w:t>
      </w:r>
    </w:p>
    <w:p w:rsidR="00000000" w:rsidRDefault="00117CE1">
      <w:pPr>
        <w:pStyle w:val="HTML"/>
      </w:pPr>
      <w:r>
        <w:t>¦п/п¦    ¦     ¦содержание¦  абонента  ¦  телефон   ¦    рассмотрения (кому    ¦</w:t>
      </w:r>
    </w:p>
    <w:p w:rsidR="00000000" w:rsidRDefault="00117CE1">
      <w:pPr>
        <w:pStyle w:val="HTML"/>
      </w:pPr>
      <w:r>
        <w:t xml:space="preserve">¦   ¦    ¦   </w:t>
      </w:r>
      <w:r>
        <w:t xml:space="preserve">  ¦сообщения ¦(при наличии¦  абонента  ¦передано для рассмотрения,¦</w:t>
      </w:r>
    </w:p>
    <w:p w:rsidR="00000000" w:rsidRDefault="00117CE1">
      <w:pPr>
        <w:pStyle w:val="HTML"/>
      </w:pPr>
      <w:r>
        <w:t>¦   ¦    ¦     ¦          ¦ информации)¦(при наличии¦  дата и время, подпись,  ¦</w:t>
      </w:r>
    </w:p>
    <w:p w:rsidR="00000000" w:rsidRDefault="00117CE1">
      <w:pPr>
        <w:pStyle w:val="HTML"/>
      </w:pPr>
      <w:r>
        <w:t>¦   ¦    ¦     ¦          ¦            ¦информации) ¦   расшифровка подписи)   ¦</w:t>
      </w:r>
    </w:p>
    <w:p w:rsidR="00000000" w:rsidRDefault="00117CE1">
      <w:pPr>
        <w:pStyle w:val="HTML"/>
      </w:pPr>
      <w:r>
        <w:t>+---+----+-----+----------</w:t>
      </w:r>
      <w:r>
        <w:t>+------------+------------+--------------------------+</w:t>
      </w:r>
    </w:p>
    <w:p w:rsidR="00000000" w:rsidRDefault="00117CE1">
      <w:pPr>
        <w:pStyle w:val="HTML"/>
      </w:pPr>
      <w:r>
        <w:t>----+----+-----+----------+------------+------------+---------------------------</w:t>
      </w:r>
    </w:p>
    <w:p w:rsidR="00000000" w:rsidRDefault="00117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E1">
      <w:pPr>
        <w:pStyle w:val="right"/>
      </w:pPr>
      <w:r>
        <w:t>Источник - Приказ Следственного комитета РФ от 19.04.2011 № 69</w:t>
      </w:r>
    </w:p>
    <w:p w:rsidR="00000000" w:rsidRDefault="00117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https://порядокправа.рф/obrazecy/zhurnal_registracii_soobshhenij_postupayushhix_po_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telefonu_doveriya.htm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E1"/>
    <w:rsid w:val="0011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FDB73-043F-47C9-B1C5-50B93C07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obshhenij_postupayushhix_po_telefonu_dov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сообщений, поступающих по "телефону доверия"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