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87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пострадавшего населения в пункте временного размещения</w:t>
      </w:r>
    </w:p>
    <w:p w:rsidR="00000000" w:rsidRDefault="009C787A">
      <w:pPr>
        <w:pStyle w:val="right"/>
      </w:pPr>
      <w:r>
        <w:t>Приложение N 8 к Методическим рекомендациям МЧС России от 25.12.2013 N 2-4-87-37-14</w:t>
      </w:r>
    </w:p>
    <w:p w:rsidR="00000000" w:rsidRDefault="009C7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пострадавшего </w:t>
      </w:r>
      <w:r>
        <w:rPr>
          <w:rFonts w:eastAsia="Times New Roman"/>
        </w:rPr>
        <w:t>населения в пункте временного размещения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N N пп Ф.И.О. размещенного в ПВР Возраст Домашний адрес Место работы Время, час., мин. Примечание приб. убыт. 1.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13.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14.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15.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16.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17.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18.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19.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20.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21.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22.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23.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24.</w:t>
      </w:r>
    </w:p>
    <w:p w:rsidR="00000000" w:rsidRDefault="009C787A">
      <w:pPr>
        <w:pStyle w:val="3"/>
        <w:rPr>
          <w:rFonts w:eastAsia="Times New Roman"/>
        </w:rPr>
      </w:pPr>
      <w:r>
        <w:rPr>
          <w:rFonts w:eastAsia="Times New Roman"/>
        </w:rPr>
        <w:t>25.</w:t>
      </w:r>
    </w:p>
    <w:p w:rsidR="00000000" w:rsidRDefault="009C787A">
      <w:pPr>
        <w:pStyle w:val="right"/>
      </w:pPr>
      <w:r>
        <w:t>ИТОГО:</w:t>
      </w:r>
    </w:p>
    <w:p w:rsidR="00000000" w:rsidRDefault="009C787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C787A">
      <w:pPr>
        <w:pStyle w:val="right"/>
      </w:pPr>
      <w:r>
        <w:t>Источник - Методические рекомендации МЧС России от 25.12.2013 № 2-4-87-37-14</w:t>
      </w:r>
    </w:p>
    <w:p w:rsidR="00000000" w:rsidRDefault="009C7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https://порядокправа.рф/obrazecy/zhurnal_registracii_postradavshego_naseleniya_v_punkte_vremennogo_razmeshheniya.htm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7A"/>
    <w:rsid w:val="009C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13F097-3768-4424-A01F-A6E3B740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tradavshego_naseleniya_v_punkte_vremennogo_raz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пострадавшего населения в пункте временного размещения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