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B2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материалов, инфицированных или потенциально инфицированных диким полиовирусом, поступивших для исследования (идентификации) и хранения. Форма № 1.1</w:t>
      </w:r>
    </w:p>
    <w:p w:rsidR="00000000" w:rsidRDefault="001B3B20">
      <w:pPr>
        <w:pStyle w:val="right"/>
      </w:pPr>
      <w:r>
        <w:t xml:space="preserve">Приложение N 1 </w:t>
      </w:r>
      <w:r>
        <w:br/>
      </w:r>
      <w:r>
        <w:t xml:space="preserve">к Санитарно-эпидемиологическим правилам. </w:t>
      </w:r>
      <w:r>
        <w:br/>
        <w:t xml:space="preserve">Порядок учета, хранения, передачи </w:t>
      </w:r>
      <w:r>
        <w:br/>
        <w:t xml:space="preserve">и транспортирования материалов, </w:t>
      </w:r>
      <w:r>
        <w:br/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1B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B2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материалов, инфицированных или потенциально</w:t>
      </w:r>
      <w:r>
        <w:rPr>
          <w:rFonts w:eastAsia="Times New Roman"/>
        </w:rPr>
        <w:t xml:space="preserve"> инфицированных диким полиовирусом, поступивших для исследования (идентификации) и хранения</w:t>
      </w:r>
    </w:p>
    <w:p w:rsidR="00000000" w:rsidRDefault="001B3B20">
      <w:pPr>
        <w:pStyle w:val="right"/>
      </w:pPr>
      <w:r>
        <w:t>форма N 1.1</w:t>
      </w:r>
    </w:p>
    <w:p w:rsidR="00000000" w:rsidRDefault="001B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B20">
      <w:pPr>
        <w:pStyle w:val="HTML"/>
      </w:pPr>
      <w:r>
        <w:t>-----------------------------------------------------------------------------------------------------</w:t>
      </w:r>
    </w:p>
    <w:p w:rsidR="00000000" w:rsidRDefault="001B3B20">
      <w:pPr>
        <w:pStyle w:val="HTML"/>
      </w:pPr>
      <w:r>
        <w:t>¦N N¦   Дата    ¦Наименование¦    Число     ¦ Отк</w:t>
      </w:r>
      <w:r>
        <w:t>уда ¦    Цель    ¦  Результат  ¦Подпись ¦Примечание¦</w:t>
      </w:r>
    </w:p>
    <w:p w:rsidR="00000000" w:rsidRDefault="001B3B20">
      <w:pPr>
        <w:pStyle w:val="HTML"/>
      </w:pPr>
      <w:r>
        <w:t>¦пп ¦поступления¦ материала  ¦ поступивших  ¦поступил¦исследования¦исследования ¦        ¦          ¦</w:t>
      </w:r>
    </w:p>
    <w:p w:rsidR="00000000" w:rsidRDefault="001B3B20">
      <w:pPr>
        <w:pStyle w:val="HTML"/>
      </w:pPr>
      <w:r>
        <w:t>¦   ¦           ¦            ¦   емкостей   ¦        ¦            ¦и дата выдачи¦        ¦          ¦</w:t>
      </w:r>
    </w:p>
    <w:p w:rsidR="00000000" w:rsidRDefault="001B3B20">
      <w:pPr>
        <w:pStyle w:val="HTML"/>
      </w:pPr>
      <w:r>
        <w:t>¦   ¦           ¦            ¦  (пробирок,  ¦        ¦            ¦   ответа    ¦        ¦          ¦</w:t>
      </w:r>
    </w:p>
    <w:p w:rsidR="00000000" w:rsidRDefault="001B3B20">
      <w:pPr>
        <w:pStyle w:val="HTML"/>
      </w:pPr>
      <w:r>
        <w:t>¦   ¦           ¦            ¦ ампул и др.) ¦        ¦            ¦             ¦        ¦          ¦</w:t>
      </w:r>
    </w:p>
    <w:p w:rsidR="00000000" w:rsidRDefault="001B3B20">
      <w:pPr>
        <w:pStyle w:val="HTML"/>
      </w:pPr>
      <w:r>
        <w:t>+---+-----------+------------+--------------+------</w:t>
      </w:r>
      <w:r>
        <w:t>--+------------+-------------+--------+----------+</w:t>
      </w:r>
    </w:p>
    <w:p w:rsidR="00000000" w:rsidRDefault="001B3B20">
      <w:pPr>
        <w:pStyle w:val="HTML"/>
      </w:pPr>
      <w:r>
        <w:t>¦1  ¦     2     ¦     3      ¦      4       ¦   5    ¦     6      ¦      7      ¦   8    ¦    9     ¦</w:t>
      </w:r>
    </w:p>
    <w:p w:rsidR="00000000" w:rsidRDefault="001B3B20">
      <w:pPr>
        <w:pStyle w:val="HTML"/>
      </w:pPr>
      <w:r>
        <w:t>+---+-----------+------------+--------------+--------+------------+-------------+--------+----------+</w:t>
      </w:r>
    </w:p>
    <w:p w:rsidR="00000000" w:rsidRDefault="001B3B20">
      <w:pPr>
        <w:pStyle w:val="HTML"/>
      </w:pPr>
      <w:r>
        <w:t>¦</w:t>
      </w:r>
      <w:r>
        <w:t xml:space="preserve">   ¦           ¦            ¦              ¦        ¦            ¦             ¦        ¦          ¦</w:t>
      </w:r>
    </w:p>
    <w:p w:rsidR="00000000" w:rsidRDefault="001B3B20">
      <w:pPr>
        <w:pStyle w:val="HTML"/>
      </w:pPr>
      <w:r>
        <w:t>+---+-----------+------------+--------------+--------+------------+-------------+--------+----------+</w:t>
      </w:r>
    </w:p>
    <w:p w:rsidR="00000000" w:rsidRDefault="001B3B20">
      <w:pPr>
        <w:pStyle w:val="HTML"/>
      </w:pPr>
      <w:r>
        <w:t xml:space="preserve">¦   ¦           ¦            ¦              ¦        </w:t>
      </w:r>
      <w:r>
        <w:t>¦            ¦             ¦        ¦          ¦</w:t>
      </w:r>
    </w:p>
    <w:p w:rsidR="00000000" w:rsidRDefault="001B3B20">
      <w:pPr>
        <w:pStyle w:val="HTML"/>
      </w:pPr>
      <w:r>
        <w:t>+---+-----------+------------+--------------+--------+------------+-------------+--------+----------+</w:t>
      </w:r>
    </w:p>
    <w:p w:rsidR="00000000" w:rsidRDefault="001B3B20">
      <w:pPr>
        <w:pStyle w:val="HTML"/>
      </w:pPr>
      <w:r>
        <w:lastRenderedPageBreak/>
        <w:t>¦   ¦           ¦            ¦              ¦        ¦            ¦             ¦        ¦          ¦</w:t>
      </w:r>
    </w:p>
    <w:p w:rsidR="00000000" w:rsidRDefault="001B3B20">
      <w:pPr>
        <w:pStyle w:val="HTML"/>
      </w:pPr>
      <w:r>
        <w:t>+--</w:t>
      </w:r>
      <w:r>
        <w:t>-+-----------+------------+--------------+--------+------------+-------------+--------+----------+</w:t>
      </w:r>
    </w:p>
    <w:p w:rsidR="00000000" w:rsidRDefault="001B3B20">
      <w:pPr>
        <w:pStyle w:val="HTML"/>
      </w:pPr>
      <w:r>
        <w:t>¦   ¦           ¦            ¦              ¦        ¦            ¦             ¦        ¦          ¦</w:t>
      </w:r>
    </w:p>
    <w:p w:rsidR="00000000" w:rsidRDefault="001B3B20">
      <w:pPr>
        <w:pStyle w:val="HTML"/>
      </w:pPr>
      <w:r>
        <w:t>----+-----------+------------+--------------+--------+-</w:t>
      </w:r>
      <w:r>
        <w:t>-----------+-------------+--------+-----------</w:t>
      </w:r>
    </w:p>
    <w:p w:rsidR="00000000" w:rsidRDefault="001B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B20">
      <w:pPr>
        <w:pStyle w:val="right"/>
      </w:pPr>
      <w:r>
        <w:t>Источник - Постановление Главного государственного санитарного врача РФ от 24.08.2007 № 61</w:t>
      </w:r>
    </w:p>
    <w:p w:rsidR="00000000" w:rsidRDefault="001B3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https://порядокправа.рф/obrazecy/zhurnal_registracii_materialov_inficirovannyx_ili_potencialno_inficirovannyx_dik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im_poliovirusom_po.htm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20"/>
    <w:rsid w:val="001B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4076D-F3CF-4C91-AA36-B1C29F03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materialov_inficirovannyx_ili_potencialno_inficirovannyx_dikim_poliovirusom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материалов, инфицированных или потенциально инфицированных диким полиовирусом, поступивших для исследования (идентификации) и хранения. Форма № 1.1 -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