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271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ознакомления с материалами дел, рассматриваемых Высшим Арбитражным Судом Российской </w:t>
      </w:r>
      <w:r>
        <w:rPr>
          <w:rFonts w:eastAsia="Times New Roman"/>
        </w:rPr>
        <w:t>Федерации в качестве суда первой инстанции, надзорных производств и дел, истребованных из арбитражных судов Российской Федерации</w:t>
      </w:r>
    </w:p>
    <w:p w:rsidR="00000000" w:rsidRDefault="00F21271">
      <w:pPr>
        <w:pStyle w:val="right"/>
      </w:pPr>
      <w:r>
        <w:t>Приложение N 2 к Порядку ознакомления с материалами дел, рассматриваемых Высшим Арбитражным Судом Российской Федерации в качест</w:t>
      </w:r>
      <w:r>
        <w:t>ве суда первой инстанции, надзорных производств и дел, истребованных из арбитражных судов Российской Федерации, утвержденному Приказом Высшего Арбитражного Суда</w:t>
      </w:r>
    </w:p>
    <w:p w:rsidR="00000000" w:rsidRDefault="00F21271">
      <w:pPr>
        <w:pStyle w:val="right"/>
      </w:pPr>
      <w:r>
        <w:t xml:space="preserve">Российской Федерации </w:t>
      </w:r>
      <w:r>
        <w:br/>
        <w:t>от 3 ноября 2010 года N 145</w:t>
      </w:r>
    </w:p>
    <w:p w:rsidR="00000000" w:rsidRDefault="00F21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271">
      <w:pPr>
        <w:pStyle w:val="3"/>
        <w:rPr>
          <w:rFonts w:eastAsia="Times New Roman"/>
        </w:rPr>
      </w:pPr>
      <w:r>
        <w:rPr>
          <w:rFonts w:eastAsia="Times New Roman"/>
        </w:rPr>
        <w:t>Журнал ознакомления с материалами дел, рассм</w:t>
      </w:r>
      <w:r>
        <w:rPr>
          <w:rFonts w:eastAsia="Times New Roman"/>
        </w:rPr>
        <w:t>атриваемых Высшим Арбитражным Судом Российской Федерации в качестве суда первой инстанции, надзорных производств и дел, истребованных из арбитражных судов Российской Федерации</w:t>
      </w:r>
    </w:p>
    <w:p w:rsidR="00000000" w:rsidRDefault="00F21271">
      <w:pPr>
        <w:pStyle w:val="HTML"/>
      </w:pPr>
      <w:r>
        <w:t>--------------------------------------------------------------------------------</w:t>
      </w:r>
      <w:r>
        <w:t>-------</w:t>
      </w:r>
    </w:p>
    <w:p w:rsidR="00000000" w:rsidRDefault="00F21271">
      <w:pPr>
        <w:pStyle w:val="HTML"/>
      </w:pPr>
      <w:r>
        <w:t>¦ N ¦Дата подачи ¦Дата     ¦Наименование ¦   N дела/  ¦Время   ¦Время    ¦Подпись     ¦</w:t>
      </w:r>
    </w:p>
    <w:p w:rsidR="00000000" w:rsidRDefault="00F21271">
      <w:pPr>
        <w:pStyle w:val="HTML"/>
      </w:pPr>
      <w:r>
        <w:t>¦п/п¦заявления на¦ознаком- ¦организации, ¦ надзорного ¦начала  ¦окончания¦лица,       ¦</w:t>
      </w:r>
    </w:p>
    <w:p w:rsidR="00000000" w:rsidRDefault="00F21271">
      <w:pPr>
        <w:pStyle w:val="HTML"/>
      </w:pPr>
      <w:r>
        <w:t>¦   ¦ознакомление¦ления    ¦   Ф.И.О.    ¦производства¦ознаком-¦ознаком-</w:t>
      </w:r>
      <w:r>
        <w:t xml:space="preserve"> ¦ответствен- ¦</w:t>
      </w:r>
    </w:p>
    <w:p w:rsidR="00000000" w:rsidRDefault="00F21271">
      <w:pPr>
        <w:pStyle w:val="HTML"/>
      </w:pPr>
      <w:r>
        <w:t>¦   ¦            ¦         ¦представителя¦            ¦ления   ¦ления    ¦ного за     ¦</w:t>
      </w:r>
    </w:p>
    <w:p w:rsidR="00000000" w:rsidRDefault="00F21271">
      <w:pPr>
        <w:pStyle w:val="HTML"/>
      </w:pPr>
      <w:r>
        <w:t>¦   ¦            ¦         ¦             ¦            ¦        ¦         ¦ознакомление¦</w:t>
      </w:r>
    </w:p>
    <w:p w:rsidR="00000000" w:rsidRDefault="00F21271">
      <w:pPr>
        <w:pStyle w:val="HTML"/>
      </w:pPr>
      <w:r>
        <w:t>+---+------------+---------+-------------+------------+--------+</w:t>
      </w:r>
      <w:r>
        <w:t>---------+------------+</w:t>
      </w:r>
    </w:p>
    <w:p w:rsidR="00000000" w:rsidRDefault="00F21271">
      <w:pPr>
        <w:pStyle w:val="HTML"/>
      </w:pPr>
      <w:r>
        <w:t>¦   ¦            ¦         ¦             ¦            ¦        ¦         ¦            ¦</w:t>
      </w:r>
    </w:p>
    <w:p w:rsidR="00000000" w:rsidRDefault="00F21271">
      <w:pPr>
        <w:pStyle w:val="HTML"/>
      </w:pPr>
      <w:r>
        <w:t>+---+------------+---------+-------------+------------+--------+---------+------------+</w:t>
      </w:r>
    </w:p>
    <w:p w:rsidR="00000000" w:rsidRDefault="00F21271">
      <w:pPr>
        <w:pStyle w:val="HTML"/>
      </w:pPr>
      <w:r>
        <w:t xml:space="preserve">¦   ¦            ¦         ¦             ¦            ¦ </w:t>
      </w:r>
      <w:r>
        <w:t xml:space="preserve">       ¦         ¦            ¦</w:t>
      </w:r>
    </w:p>
    <w:p w:rsidR="00000000" w:rsidRDefault="00F21271">
      <w:pPr>
        <w:pStyle w:val="HTML"/>
      </w:pPr>
      <w:r>
        <w:t>+---+------------+---------+-------------+------------+--------+---------+------------+</w:t>
      </w:r>
    </w:p>
    <w:p w:rsidR="00000000" w:rsidRDefault="00F21271">
      <w:pPr>
        <w:pStyle w:val="HTML"/>
      </w:pPr>
      <w:r>
        <w:t>¦   ¦            ¦         ¦             ¦            ¦        ¦         ¦            ¦</w:t>
      </w:r>
    </w:p>
    <w:p w:rsidR="00000000" w:rsidRDefault="00F21271">
      <w:pPr>
        <w:pStyle w:val="HTML"/>
      </w:pPr>
      <w:r>
        <w:t>+---+------------+---------+-------------+------</w:t>
      </w:r>
      <w:r>
        <w:t>------+--------+---------+------------+</w:t>
      </w:r>
    </w:p>
    <w:p w:rsidR="00000000" w:rsidRDefault="00F21271">
      <w:pPr>
        <w:pStyle w:val="HTML"/>
      </w:pPr>
      <w:r>
        <w:lastRenderedPageBreak/>
        <w:t>¦   ¦            ¦         ¦             ¦            ¦        ¦         ¦            ¦</w:t>
      </w:r>
    </w:p>
    <w:p w:rsidR="00000000" w:rsidRDefault="00F21271">
      <w:pPr>
        <w:pStyle w:val="HTML"/>
      </w:pPr>
      <w:r>
        <w:t>----+------------+---------+-------------+------------+--------+---------+-------------</w:t>
      </w:r>
    </w:p>
    <w:p w:rsidR="00000000" w:rsidRDefault="00F21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271">
      <w:pPr>
        <w:pStyle w:val="right"/>
      </w:pPr>
      <w:r>
        <w:t xml:space="preserve">Источник - Приказ ВАС РФ от 03.11.2010 </w:t>
      </w:r>
      <w:r>
        <w:t>№ 145</w:t>
      </w:r>
    </w:p>
    <w:p w:rsidR="00000000" w:rsidRDefault="00F212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https://порядокправа.рф/obrazecy/zhurnal_oznakomleniya_s_materialami_del_rassmatrivaemyx_vysshim_arbitrazhnym_sudom_rossijskoj_federacii.htm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271"/>
    <w:rsid w:val="00F2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ADD11D-E30F-44E1-BFDE-26DE6A450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znakomleniya_s_materialami_del_rassmatrivaemyx_vysshim_arbitrazhnym_sudom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ознакомления с материалами дел, рассматриваемых Высшим Арбитражным Судом Российской Федерации в качестве суда первой инстанции, надзорных производств и дел, истребованных из арбитражных судов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2022-08-26T18:33:00Z</dcterms:created>
  <dcterms:modified xsi:type="dcterms:W3CDTF">2022-08-26T18:33:00Z</dcterms:modified>
</cp:coreProperties>
</file>