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7C87">
      <w:pPr>
        <w:pStyle w:val="1"/>
        <w:rPr>
          <w:rFonts w:eastAsia="Times New Roman"/>
        </w:rPr>
      </w:pPr>
      <w:r>
        <w:rPr>
          <w:rFonts w:eastAsia="Times New Roman"/>
        </w:rPr>
        <w:t>Журнал определения границ текучести и раскатывания пылевато-глинистых грунтов (рекомендуемая форма)</w:t>
      </w:r>
    </w:p>
    <w:p w:rsidR="00000000" w:rsidRDefault="004E7C87">
      <w:pPr>
        <w:pStyle w:val="right"/>
      </w:pPr>
      <w:r>
        <w:t xml:space="preserve">Приложение 6 </w:t>
      </w:r>
      <w:r>
        <w:br/>
        <w:t xml:space="preserve">к ГОСТу 5180-84 </w:t>
      </w:r>
      <w:r>
        <w:br/>
        <w:t>Рекомендуемое</w:t>
      </w:r>
    </w:p>
    <w:p w:rsidR="00000000" w:rsidRDefault="004E7C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87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ОПРЕДЕЛЕНИЯ ГРАНИЦ </w:t>
      </w:r>
      <w:r>
        <w:rPr>
          <w:rFonts w:eastAsia="Times New Roman"/>
        </w:rPr>
        <w:t>ТЕКУЧЕСТИ И РАСКАТЫВАНИЯ ПЫЛЕВАТО-ГЛИНИСТЫХ ГРУНТОВ</w:t>
      </w:r>
    </w:p>
    <w:p w:rsidR="00000000" w:rsidRDefault="004E7C87">
      <w:pPr>
        <w:pStyle w:val="HTML"/>
      </w:pPr>
      <w:r>
        <w:t>--------------------------------------------------------------------------------------------------------------------------------------------------------------</w:t>
      </w:r>
    </w:p>
    <w:p w:rsidR="00000000" w:rsidRDefault="004E7C87">
      <w:pPr>
        <w:pStyle w:val="HTML"/>
      </w:pPr>
      <w:r>
        <w:t xml:space="preserve">NN ¦Да-¦Лабора-¦Номер¦Глубина¦               </w:t>
      </w:r>
      <w:r>
        <w:t xml:space="preserve">   Граница текучести                 ¦                   Граница раскатывания                ¦Число плас-¦Приме-</w:t>
      </w:r>
    </w:p>
    <w:p w:rsidR="00000000" w:rsidRDefault="004E7C87">
      <w:pPr>
        <w:pStyle w:val="HTML"/>
      </w:pPr>
      <w:r>
        <w:t>п/п¦та ¦торный ¦выра-¦отбора +----------------------------------------------------+-------------------------------------------------------+тичн</w:t>
      </w:r>
      <w:r>
        <w:t>ости   ¦чания</w:t>
      </w:r>
    </w:p>
    <w:p w:rsidR="00000000" w:rsidRDefault="004E7C87">
      <w:pPr>
        <w:pStyle w:val="HTML"/>
      </w:pPr>
      <w:r>
        <w:t>¦   ¦номер  ¦ботки¦образца¦Номер¦Масса  ¦Масса   ¦Масса высушен- ¦Граница теку-¦Номер  ¦Масса  ¦Масса   ¦Масса высушен- ¦Граница раска-¦I , %      ¦</w:t>
      </w:r>
    </w:p>
    <w:p w:rsidR="00000000" w:rsidRDefault="004E7C87">
      <w:pPr>
        <w:pStyle w:val="HTML"/>
      </w:pPr>
      <w:r>
        <w:t>¦   ¦образца¦     ¦грунта,¦ста- ¦стакан-¦влажного¦ногого грунта  ¦чести w , %  ¦стакан-¦стака</w:t>
      </w:r>
      <w:r>
        <w:t>н-¦влажного¦ного грунта со ¦тывания w , % ¦ p         ¦</w:t>
      </w:r>
    </w:p>
    <w:p w:rsidR="00000000" w:rsidRDefault="004E7C87">
      <w:pPr>
        <w:pStyle w:val="HTML"/>
      </w:pPr>
      <w:r>
        <w:t>¦   ¦       ¦     ¦   м   ¦кан- ¦чика с ¦грунта  ¦со стаканчиком ¦       L     ¦чика   ¦чика с ¦грунта  ¦стаканчиком и  ¦         p    ¦           ¦</w:t>
      </w:r>
    </w:p>
    <w:p w:rsidR="00000000" w:rsidRDefault="004E7C87">
      <w:pPr>
        <w:pStyle w:val="HTML"/>
      </w:pPr>
      <w:r>
        <w:t>¦   ¦       ¦     ¦       ¦чика ¦крышкой¦со ста- ¦и</w:t>
      </w:r>
      <w:r>
        <w:t xml:space="preserve"> крышкой m , г¦             ¦       ¦крышкой¦со ста- ¦крышкой m , г  ¦              ¦I = w - w  ¦</w:t>
      </w:r>
    </w:p>
    <w:p w:rsidR="00000000" w:rsidRDefault="004E7C87">
      <w:pPr>
        <w:pStyle w:val="HTML"/>
      </w:pPr>
      <w:r>
        <w:t>¦   ¦       ¦     ¦       ¦     ¦  m, г ¦канчиком¦           0   ¦             ¦       ¦m, г   ¦канчиком¦         0     ¦              ¦ h   L   p ¦</w:t>
      </w:r>
    </w:p>
    <w:p w:rsidR="00000000" w:rsidRDefault="004E7C87">
      <w:pPr>
        <w:pStyle w:val="HTML"/>
      </w:pPr>
      <w:r>
        <w:t xml:space="preserve">¦   ¦    </w:t>
      </w:r>
      <w:r>
        <w:t xml:space="preserve">   ¦     ¦       ¦     ¦       ¦и крыш- +---------------+-------------+       ¦       ¦и крыш- +---------------+--------------+           ¦</w:t>
      </w:r>
    </w:p>
    <w:p w:rsidR="00000000" w:rsidRDefault="004E7C87">
      <w:pPr>
        <w:pStyle w:val="HTML"/>
      </w:pPr>
      <w:r>
        <w:t>¦   ¦       ¦     ¦       ¦     ¦       ¦кой     ¦1-е    ¦2-е    ¦отдель-¦сред-¦       ¦       ¦кой     ¦1-е    ¦2-е</w:t>
      </w:r>
      <w:r>
        <w:t xml:space="preserve">    ¦отдель-¦сред- ¦           ¦</w:t>
      </w:r>
    </w:p>
    <w:p w:rsidR="00000000" w:rsidRDefault="004E7C87">
      <w:pPr>
        <w:pStyle w:val="HTML"/>
      </w:pPr>
      <w:r>
        <w:t>¦   ¦       ¦     ¦       ¦     ¦       ¦ m , г  ¦взвеши-¦взвеши-¦ной    ¦няя  ¦       ¦       ¦m , г   ¦взвеши-¦взвеши-¦ной    ¦няя   ¦           ¦</w:t>
      </w:r>
    </w:p>
    <w:p w:rsidR="00000000" w:rsidRDefault="004E7C87">
      <w:pPr>
        <w:pStyle w:val="HTML"/>
      </w:pPr>
      <w:r>
        <w:t>¦   ¦       ¦     ¦       ¦     ¦       ¦  1     ¦вание  ¦вание  ¦пробы  ¦</w:t>
      </w:r>
      <w:r>
        <w:t xml:space="preserve">     ¦       ¦       ¦ 1      ¦вание  ¦вание  ¦пробы  ¦      ¦           ¦</w:t>
      </w:r>
    </w:p>
    <w:p w:rsidR="00000000" w:rsidRDefault="004E7C87">
      <w:pPr>
        <w:pStyle w:val="HTML"/>
      </w:pPr>
      <w:r>
        <w:t>----+---+-------+-----+-------+-----+-------+--------+-------+-------+-------+-----+-------+-------+--------+-------+-------+-------+------+-----------+------</w:t>
      </w:r>
    </w:p>
    <w:p w:rsidR="00000000" w:rsidRDefault="004E7C87">
      <w:pPr>
        <w:pStyle w:val="HTML"/>
      </w:pPr>
      <w:r>
        <w:t xml:space="preserve">1 ¦ 2 ¦   3   ¦  4  ¦ </w:t>
      </w:r>
      <w:r>
        <w:t xml:space="preserve">  5   ¦  6  ¦   7   ¦   8    ¦   9   ¦  10   ¦  11   ¦ 12  ¦  13   ¦  14   ¦   15   ¦  16   ¦  17   ¦  18   ¦  19  ¦    20     ¦  21</w:t>
      </w:r>
    </w:p>
    <w:p w:rsidR="00000000" w:rsidRDefault="004E7C87">
      <w:pPr>
        <w:pStyle w:val="HTML"/>
      </w:pPr>
      <w:r>
        <w:t>----+---+-------+-----+-------+-----+-------+--------+-------+-------+-------+-----+-------+-------+--------+-------+------</w:t>
      </w:r>
      <w:r>
        <w:t>-+-------+------+-----------+------</w:t>
      </w:r>
    </w:p>
    <w:p w:rsidR="00000000" w:rsidRDefault="004E7C87">
      <w:pPr>
        <w:pStyle w:val="HTML"/>
      </w:pPr>
      <w:r>
        <w:t>¦   ¦       ¦     ¦       ¦     ¦       ¦        ¦       ¦       ¦       ¦     ¦       ¦       ¦        ¦       ¦       ¦       ¦      ¦           ¦</w:t>
      </w:r>
    </w:p>
    <w:p w:rsidR="00000000" w:rsidRDefault="004E7C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87">
      <w:pPr>
        <w:pStyle w:val="right"/>
      </w:pPr>
      <w:r>
        <w:t>Источник - Постановление Госстроя СССР от 24.10.1984 № 177</w:t>
      </w:r>
    </w:p>
    <w:p w:rsidR="00000000" w:rsidRDefault="004E7C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ps://порядокправа.рф/obrazecy/zhurnal_opredeleniya_granic_tekuchesti_i_raskatyvaniya_pylevato_glinistyx_gruntov_rekomenduemaya_forma.htm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C87"/>
    <w:rsid w:val="004E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7B2443-6A26-4D6F-87BB-1DB7E7D9F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redeleniya_granic_tekuchesti_i_raskatyvaniya_pylevato_glinistyx_gruntov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определения границ текучести и раскатывания пылевато-глинистых грунтов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2022-08-26T18:30:00Z</dcterms:created>
  <dcterms:modified xsi:type="dcterms:W3CDTF">2022-08-26T18:30:00Z</dcterms:modified>
</cp:coreProperties>
</file>