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7A48">
      <w:pPr>
        <w:pStyle w:val="1"/>
        <w:rPr>
          <w:rFonts w:eastAsia="Times New Roman"/>
        </w:rPr>
      </w:pPr>
      <w:r>
        <w:rPr>
          <w:rFonts w:eastAsia="Times New Roman"/>
        </w:rPr>
        <w:t>Журнал оборотов лицевого счета депо</w:t>
      </w:r>
    </w:p>
    <w:p w:rsidR="00000000" w:rsidRDefault="00797A48">
      <w:pPr>
        <w:pStyle w:val="right"/>
      </w:pPr>
      <w:r>
        <w:t>Приложение 8 к Правилам ЦБ РФ от 25.07.96 Nо. 44</w:t>
      </w:r>
    </w:p>
    <w:p w:rsidR="00000000" w:rsidRDefault="00797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A48">
      <w:pPr>
        <w:pStyle w:val="3"/>
        <w:rPr>
          <w:rFonts w:eastAsia="Times New Roman"/>
        </w:rPr>
      </w:pPr>
      <w:r>
        <w:rPr>
          <w:rFonts w:eastAsia="Times New Roman"/>
        </w:rPr>
        <w:t>ЖУРНАЛ ОБОРОТОВ ЛИЦЕВОГО СЧЕТА ДЕПО</w:t>
      </w:r>
    </w:p>
    <w:p w:rsidR="00000000" w:rsidRDefault="00797A48">
      <w:pPr>
        <w:pStyle w:val="just"/>
      </w:pPr>
      <w:r>
        <w:t>1. Код лицевого счета депо.</w:t>
      </w:r>
    </w:p>
    <w:p w:rsidR="00000000" w:rsidRDefault="00797A48">
      <w:pPr>
        <w:pStyle w:val="just"/>
      </w:pPr>
      <w:r>
        <w:t>2. Номер государственной регистрации выпуска ценных бумаг, учитываемых на этом лицевом счете.</w:t>
      </w:r>
    </w:p>
    <w:p w:rsidR="00000000" w:rsidRDefault="00797A48">
      <w:pPr>
        <w:pStyle w:val="just"/>
      </w:pPr>
      <w:r>
        <w:t>3. Ведомость оборотов по лицевому счету депо.</w:t>
      </w:r>
    </w:p>
    <w:p w:rsidR="00000000" w:rsidRDefault="00797A48">
      <w:pPr>
        <w:pStyle w:val="just"/>
      </w:pPr>
      <w:r>
        <w:t>Одна запись ведомости оборотов по лицевому счету депо содержит следующие реквизиты:</w:t>
      </w:r>
    </w:p>
    <w:p w:rsidR="00000000" w:rsidRDefault="00797A48">
      <w:pPr>
        <w:pStyle w:val="just"/>
      </w:pPr>
      <w:r>
        <w:t>3.1. Дата внесения записи.</w:t>
      </w:r>
    </w:p>
    <w:p w:rsidR="00000000" w:rsidRDefault="00797A48">
      <w:pPr>
        <w:pStyle w:val="just"/>
      </w:pPr>
      <w:r>
        <w:t xml:space="preserve">3.2. </w:t>
      </w:r>
      <w:r>
        <w:t>Остаток на лицевом счете на начало дня.</w:t>
      </w:r>
    </w:p>
    <w:p w:rsidR="00000000" w:rsidRDefault="00797A48">
      <w:pPr>
        <w:pStyle w:val="just"/>
      </w:pPr>
      <w:r>
        <w:t>3.3. Оборот по дебету.</w:t>
      </w:r>
    </w:p>
    <w:p w:rsidR="00000000" w:rsidRDefault="00797A48">
      <w:pPr>
        <w:pStyle w:val="just"/>
      </w:pPr>
      <w:r>
        <w:t>3.4. Оборот по кредиту.</w:t>
      </w:r>
    </w:p>
    <w:p w:rsidR="00000000" w:rsidRDefault="00797A48">
      <w:pPr>
        <w:pStyle w:val="just"/>
      </w:pPr>
      <w:r>
        <w:t>3.5. Остаток на лицевом счете на конец дня.</w:t>
      </w:r>
    </w:p>
    <w:p w:rsidR="00000000" w:rsidRDefault="00797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A48">
      <w:pPr>
        <w:pStyle w:val="right"/>
      </w:pPr>
      <w:r>
        <w:t>Источник - Приказ Банка России от 07.04.2000 № 772-У)(с изменениями и дополнениями на 2000 год)</w:t>
      </w:r>
    </w:p>
    <w:p w:rsidR="00000000" w:rsidRDefault="00797A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https://порядокправа.рф/obrazecy/zhurnal_oborotov_licevogo_scheta_depo.htm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A48"/>
    <w:rsid w:val="0079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94CDD2-723F-4494-8C0F-6CE371E4A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borotov_licevogo_scheta_de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оборотов лицевого счета депо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2022-08-26T18:28:00Z</dcterms:created>
  <dcterms:modified xsi:type="dcterms:W3CDTF">2022-08-26T18:28:00Z</dcterms:modified>
</cp:coreProperties>
</file>