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4CE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информирования об актах таможенного законодательства Таможенного союза, законодательства Российской Федерации о таможенном деле и об иных правовых актах </w:t>
      </w:r>
      <w:r>
        <w:rPr>
          <w:rFonts w:eastAsia="Times New Roman"/>
        </w:rPr>
        <w:t>Российской Федерации в области таможенного дела (рекомендуемый образец)</w:t>
      </w:r>
    </w:p>
    <w:p w:rsidR="00000000" w:rsidRDefault="00C744CE">
      <w:pPr>
        <w:pStyle w:val="right"/>
      </w:pPr>
      <w:r>
        <w:t>Приложение N 1 к Административному регламенту Федеральной таможенной службы по предоставлению государственной услуги по информированию об актах таможенного законодательства Таможенного</w:t>
      </w:r>
      <w:r>
        <w:t xml:space="preserve"> союза, законодательства Российской Федерации о таможенном деле и об иных правовых актах Российской Федерации в области</w:t>
      </w:r>
    </w:p>
    <w:p w:rsidR="00000000" w:rsidRDefault="00C744CE">
      <w:pPr>
        <w:pStyle w:val="right"/>
      </w:pPr>
      <w:r>
        <w:t xml:space="preserve">таможенного дела и консультированию </w:t>
      </w:r>
      <w:r>
        <w:br/>
        <w:t xml:space="preserve">по вопросам таможенного дела </w:t>
      </w:r>
      <w:r>
        <w:br/>
        <w:t xml:space="preserve">и иным вопросам, входящим </w:t>
      </w:r>
      <w:r>
        <w:br/>
        <w:t>в компетенцию таможенных органов</w:t>
      </w:r>
    </w:p>
    <w:p w:rsidR="00000000" w:rsidRDefault="00C74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4CE">
      <w:pPr>
        <w:pStyle w:val="3"/>
        <w:rPr>
          <w:rFonts w:eastAsia="Times New Roman"/>
        </w:rPr>
      </w:pPr>
      <w:r>
        <w:rPr>
          <w:rFonts w:eastAsia="Times New Roman"/>
        </w:rPr>
        <w:t>(РЕКОМЕН</w:t>
      </w:r>
      <w:r>
        <w:rPr>
          <w:rFonts w:eastAsia="Times New Roman"/>
        </w:rPr>
        <w:t>ДУЕМЫЙ ОБРАЗЕЦ)</w:t>
      </w:r>
    </w:p>
    <w:p w:rsidR="00000000" w:rsidRDefault="00C744CE">
      <w:pPr>
        <w:pStyle w:val="3"/>
        <w:rPr>
          <w:rFonts w:eastAsia="Times New Roman"/>
        </w:rPr>
      </w:pPr>
      <w:r>
        <w:rPr>
          <w:rFonts w:eastAsia="Times New Roman"/>
        </w:rPr>
        <w:t>Журнал информирования об актах таможенного законодательства Таможенного союза, законодательства Российской Федерации о таможенном деле и об иных правовых актах Российской Федерации в области таможенного дела</w:t>
      </w:r>
    </w:p>
    <w:p w:rsidR="00000000" w:rsidRDefault="00C744CE">
      <w:pPr>
        <w:pStyle w:val="HTML"/>
      </w:pPr>
      <w:r>
        <w:t>--------------------------------</w:t>
      </w:r>
      <w:r>
        <w:t>--------------------------------------------------------------------</w:t>
      </w:r>
    </w:p>
    <w:p w:rsidR="00000000" w:rsidRDefault="00C744CE">
      <w:pPr>
        <w:pStyle w:val="HTML"/>
      </w:pPr>
      <w:r>
        <w:t>¦ N ¦Дата¦    Лицо    ¦Запрашиваемая¦  Должность,   ¦Предоставленная¦ Отметка лица  ¦  Отметка о   ¦</w:t>
      </w:r>
    </w:p>
    <w:p w:rsidR="00000000" w:rsidRDefault="00C744CE">
      <w:pPr>
        <w:pStyle w:val="HTML"/>
      </w:pPr>
      <w:r>
        <w:t>¦п/п¦    ¦ (фамилия   ¦информация о ¦   фамилия,    ¦  информация   ¦  о получении  ¦п</w:t>
      </w:r>
      <w:r>
        <w:t>редоставлении¦</w:t>
      </w:r>
    </w:p>
    <w:p w:rsidR="00000000" w:rsidRDefault="00C744CE">
      <w:pPr>
        <w:pStyle w:val="HTML"/>
      </w:pPr>
      <w:r>
        <w:t>¦   ¦    ¦ и инициалы ¦правовом акте¦инициалы лица, ¦о правовом акте¦  информации   ¦ информации   ¦</w:t>
      </w:r>
    </w:p>
    <w:p w:rsidR="00000000" w:rsidRDefault="00C744CE">
      <w:pPr>
        <w:pStyle w:val="HTML"/>
      </w:pPr>
      <w:r>
        <w:t>¦   ¦    ¦физического ¦             ¦предоставившего¦  или причина  ¦ (о получении  ¦ на бумажном  ¦</w:t>
      </w:r>
    </w:p>
    <w:p w:rsidR="00000000" w:rsidRDefault="00C744CE">
      <w:pPr>
        <w:pStyle w:val="HTML"/>
      </w:pPr>
      <w:r>
        <w:t xml:space="preserve">¦   ¦    ¦  лица или  ¦             ¦  </w:t>
      </w:r>
      <w:r>
        <w:t>информацию   ¦  отказа в ее  ¦  информации   ¦   носителе   ¦</w:t>
      </w:r>
    </w:p>
    <w:p w:rsidR="00000000" w:rsidRDefault="00C744CE">
      <w:pPr>
        <w:pStyle w:val="HTML"/>
      </w:pPr>
      <w:r>
        <w:t>¦   ¦    ¦наименование¦             ¦               ¦предоставлении ¦  о причинах   ¦              ¦</w:t>
      </w:r>
    </w:p>
    <w:p w:rsidR="00000000" w:rsidRDefault="00C744CE">
      <w:pPr>
        <w:pStyle w:val="HTML"/>
      </w:pPr>
      <w:r>
        <w:t xml:space="preserve">¦   ¦    ¦юридического¦             ¦               ¦               ¦  отказа в ее  ¦        </w:t>
      </w:r>
      <w:r>
        <w:t xml:space="preserve">      ¦</w:t>
      </w:r>
    </w:p>
    <w:p w:rsidR="00000000" w:rsidRDefault="00C744CE">
      <w:pPr>
        <w:pStyle w:val="HTML"/>
      </w:pPr>
      <w:r>
        <w:t>¦   ¦    ¦   лица)    ¦             ¦               ¦               ¦предоставлении)¦              ¦</w:t>
      </w:r>
    </w:p>
    <w:p w:rsidR="00000000" w:rsidRDefault="00C744CE">
      <w:pPr>
        <w:pStyle w:val="HTML"/>
      </w:pPr>
      <w:r>
        <w:t>+---+----+------------+-------------+---------------+---------------+---------------+--------------+</w:t>
      </w:r>
    </w:p>
    <w:p w:rsidR="00000000" w:rsidRDefault="00C744CE">
      <w:pPr>
        <w:pStyle w:val="HTML"/>
      </w:pPr>
      <w:r>
        <w:lastRenderedPageBreak/>
        <w:t xml:space="preserve">¦ 1 ¦ 2  ¦     3      ¦      4      ¦       5 </w:t>
      </w:r>
      <w:r>
        <w:t xml:space="preserve">      ¦       6       ¦       7       ¦      8       ¦</w:t>
      </w:r>
    </w:p>
    <w:p w:rsidR="00000000" w:rsidRDefault="00C744CE">
      <w:pPr>
        <w:pStyle w:val="HTML"/>
      </w:pPr>
      <w:r>
        <w:t>+---+----+------------+-------------+---------------+---------------+---------------+--------------+</w:t>
      </w:r>
    </w:p>
    <w:p w:rsidR="00000000" w:rsidRDefault="00C744CE">
      <w:pPr>
        <w:pStyle w:val="HTML"/>
      </w:pPr>
      <w:r>
        <w:t>¦   ¦    ¦            ¦             ¦               ¦               ¦               ¦              ¦</w:t>
      </w:r>
    </w:p>
    <w:p w:rsidR="00000000" w:rsidRDefault="00C744CE">
      <w:pPr>
        <w:pStyle w:val="HTML"/>
      </w:pPr>
      <w:r>
        <w:t>+---+----+------------+-------------+---------------+---------------+---------------+--------------+</w:t>
      </w:r>
    </w:p>
    <w:p w:rsidR="00000000" w:rsidRDefault="00C744CE">
      <w:pPr>
        <w:pStyle w:val="HTML"/>
      </w:pPr>
      <w:r>
        <w:t>¦   ¦    ¦            ¦             ¦               ¦               ¦               ¦              ¦</w:t>
      </w:r>
    </w:p>
    <w:p w:rsidR="00000000" w:rsidRDefault="00C744CE">
      <w:pPr>
        <w:pStyle w:val="HTML"/>
      </w:pPr>
      <w:r>
        <w:t>+---+----+------------+-------------+---------------+</w:t>
      </w:r>
      <w:r>
        <w:t>---------------+---------------+--------------+</w:t>
      </w:r>
    </w:p>
    <w:p w:rsidR="00000000" w:rsidRDefault="00C744CE">
      <w:pPr>
        <w:pStyle w:val="HTML"/>
      </w:pPr>
      <w:r>
        <w:t>¦   ¦    ¦            ¦             ¦               ¦               ¦               ¦              ¦</w:t>
      </w:r>
    </w:p>
    <w:p w:rsidR="00000000" w:rsidRDefault="00C744CE">
      <w:pPr>
        <w:pStyle w:val="HTML"/>
      </w:pPr>
      <w:r>
        <w:t>----+----+------------+-------------+---------------+---------------+---------------+---------------</w:t>
      </w:r>
    </w:p>
    <w:p w:rsidR="00000000" w:rsidRDefault="00C74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4CE">
      <w:pPr>
        <w:pStyle w:val="right"/>
      </w:pPr>
      <w:r>
        <w:t>Источ</w:t>
      </w:r>
      <w:r>
        <w:t>ник - Приказ ФТС России от 09.06.2012 № 1128</w:t>
      </w:r>
    </w:p>
    <w:p w:rsidR="00000000" w:rsidRDefault="00C74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https://порядокправа.рф/obrazecy/zhurnal_informirovaniya_ob_aktax_tamozhennogo_zakonodatelstva_tamozhennogo_soyuza_zakonodatelstva_ross.htm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CE"/>
    <w:rsid w:val="00C7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FFB4F-9B4A-4585-9960-301BAEB6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formirovaniya_ob_aktax_tamozhennogo_zakonodatelstva_tamozhennogo_soyuza_zakonodatelstv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информирования об актах таможенного законодательства Таможенного союза, законодательства Российской Федерации о таможенном деле и об иных правовых актах Российской Федерации в области таможенного дела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