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0DA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клиринговой организации на замену имущества, являющегося предметом индивидуального клирингового обеспечения</w:t>
      </w:r>
    </w:p>
    <w:p w:rsidR="00000000" w:rsidRDefault="002E10DA">
      <w:pPr>
        <w:pStyle w:val="HTML"/>
      </w:pPr>
      <w:r>
        <w:t xml:space="preserve">                                          _________________________________</w:t>
      </w:r>
    </w:p>
    <w:p w:rsidR="00000000" w:rsidRDefault="002E10DA">
      <w:pPr>
        <w:pStyle w:val="HTML"/>
      </w:pPr>
      <w:r>
        <w:t>(наименование участника клиринга)</w:t>
      </w:r>
    </w:p>
    <w:p w:rsidR="00000000" w:rsidRDefault="002E10DA">
      <w:pPr>
        <w:pStyle w:val="HTML"/>
      </w:pPr>
      <w:r>
        <w:t>_________________________________</w:t>
      </w:r>
    </w:p>
    <w:p w:rsidR="00000000" w:rsidRDefault="002E10DA">
      <w:pPr>
        <w:pStyle w:val="HTML"/>
      </w:pPr>
      <w:r>
        <w:t>(адрес)</w:t>
      </w:r>
    </w:p>
    <w:p w:rsidR="00000000" w:rsidRDefault="002E1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0D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согласии на замену имущества, являющегося предметом индивидуального клирингового обеспечения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E10DA">
      <w:pPr>
        <w:pStyle w:val="just"/>
      </w:pPr>
      <w:r>
        <w:t>Исх. N ___/___</w:t>
      </w:r>
    </w:p>
    <w:p w:rsidR="00000000" w:rsidRDefault="002E1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0DA">
      <w:pPr>
        <w:pStyle w:val="just"/>
      </w:pPr>
      <w:r>
        <w:t>В соответствии с п. 14 ст. 23 Федерального закона от 07</w:t>
      </w:r>
      <w:r>
        <w:t>.02.2011 N 7-ФЗ "О клиринге и клиринговой деятельности" и в ответ на Ваш запрос от "____"__________ ____ г. N ___ заявляем о согласии на замену имущества, являющегося предметом индивидуального клирингового обеспечения в виде ___________________, на _______</w:t>
      </w:r>
      <w:r>
        <w:t>_____________ на условиях, предусмотренных Соглашением об индивидуальном клиринговом обеспечении N ______ от "____"__________ ____ г.</w:t>
      </w:r>
    </w:p>
    <w:p w:rsidR="00000000" w:rsidRDefault="002E1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0DA">
      <w:pPr>
        <w:pStyle w:val="HTML"/>
      </w:pPr>
      <w:r>
        <w:t xml:space="preserve">    "____"__________ ____ г.</w:t>
      </w:r>
    </w:p>
    <w:p w:rsidR="00000000" w:rsidRDefault="002E10DA">
      <w:pPr>
        <w:pStyle w:val="HTML"/>
      </w:pPr>
    </w:p>
    <w:p w:rsidR="00000000" w:rsidRDefault="002E10DA">
      <w:pPr>
        <w:pStyle w:val="HTML"/>
      </w:pPr>
      <w:r>
        <w:t>Клиринговая организация</w:t>
      </w:r>
    </w:p>
    <w:p w:rsidR="00000000" w:rsidRDefault="002E10DA">
      <w:pPr>
        <w:pStyle w:val="HTML"/>
      </w:pPr>
      <w:r>
        <w:t>____________________________/____________</w:t>
      </w:r>
    </w:p>
    <w:p w:rsidR="00000000" w:rsidRDefault="002E10DA">
      <w:pPr>
        <w:pStyle w:val="HTML"/>
      </w:pPr>
      <w:r>
        <w:t>М.П.</w:t>
      </w:r>
    </w:p>
    <w:p w:rsidR="00000000" w:rsidRDefault="002E1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0DA">
      <w:pPr>
        <w:pStyle w:val="sel"/>
        <w:divId w:val="1670448284"/>
      </w:pPr>
      <w:r>
        <w:t>1 Согласно ст. 31 Ф</w:t>
      </w:r>
      <w:r>
        <w:t>едерального закона от 07.02.2011 N 7-ФЗ "О клиринге и клиринговой деятельности" настоящий Федеральный закон вступает в силу с 1 января 2012 года.</w:t>
      </w:r>
    </w:p>
    <w:p w:rsidR="00000000" w:rsidRDefault="002E10DA">
      <w:pPr>
        <w:pStyle w:val="right"/>
      </w:pPr>
      <w:r>
        <w:t>Источник - Касенов Р.Б.</w:t>
      </w:r>
    </w:p>
    <w:p w:rsidR="00000000" w:rsidRDefault="002E10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https://порядокправа.рф/obrazecy/zayavlenie_o_soglasii_kliringovoj_organi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zacii_na_zamenu_imushhestva_yavlyayushhegosya_predmetom_individualn.htm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DA"/>
    <w:rsid w:val="002E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2C643-0628-44A2-ADF8-878FDF72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44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kliringovoj_organizacii_na_zamenu_imushhestva_yavlyayushhegosya_predmetom_individu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клиринговой организации на замену имущества, являющегося предметом индивидуального клирингового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2022-08-26T09:39:00Z</dcterms:created>
  <dcterms:modified xsi:type="dcterms:W3CDTF">2022-08-26T09:39:00Z</dcterms:modified>
</cp:coreProperties>
</file>