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E57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психологического обследования несовершеннолетнего для направления в специальное учебно-воспитательное учреждение закрытого типа</w:t>
      </w:r>
    </w:p>
    <w:p w:rsidR="00000000" w:rsidRDefault="00CA0E5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</w:t>
      </w:r>
      <w:r>
        <w:rPr>
          <w:rFonts w:eastAsia="Times New Roman"/>
        </w:rPr>
        <w:t>психологического обследования несовершеннолетнего для направления в специальное учебно-воспитательное учреждение закрытого типа</w:t>
      </w:r>
    </w:p>
    <w:p w:rsidR="00000000" w:rsidRDefault="00CA0E57">
      <w:pPr>
        <w:pStyle w:val="just"/>
      </w:pPr>
      <w:r>
        <w:t>Ф.И.О.:</w:t>
      </w:r>
    </w:p>
    <w:p w:rsidR="00000000" w:rsidRDefault="00CA0E57">
      <w:pPr>
        <w:pStyle w:val="just"/>
      </w:pPr>
      <w:r>
        <w:t>Возраст:</w:t>
      </w:r>
    </w:p>
    <w:p w:rsidR="00000000" w:rsidRDefault="00CA0E57">
      <w:pPr>
        <w:pStyle w:val="just"/>
      </w:pPr>
      <w:r>
        <w:t>Дата обследования:</w:t>
      </w:r>
    </w:p>
    <w:p w:rsidR="00000000" w:rsidRDefault="00CA0E57">
      <w:pPr>
        <w:pStyle w:val="just"/>
      </w:pPr>
      <w:r>
        <w:t>Результаты психологического обследования.</w:t>
      </w:r>
    </w:p>
    <w:p w:rsidR="00000000" w:rsidRDefault="00CA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E57">
      <w:pPr>
        <w:pStyle w:val="just"/>
      </w:pPr>
      <w:r>
        <w:t>1. Особенности интеллектуального развития.</w:t>
      </w:r>
    </w:p>
    <w:p w:rsidR="00000000" w:rsidRDefault="00CA0E57">
      <w:pPr>
        <w:pStyle w:val="just"/>
      </w:pPr>
      <w:r>
        <w:t>2. Осо</w:t>
      </w:r>
      <w:r>
        <w:t>бенности эмоционально-вегетативной и поведенческой сфер.</w:t>
      </w:r>
    </w:p>
    <w:p w:rsidR="00000000" w:rsidRDefault="00CA0E57">
      <w:pPr>
        <w:pStyle w:val="just"/>
      </w:pPr>
      <w:r>
        <w:t>3. Особенности эмоционального развития подростка.</w:t>
      </w:r>
    </w:p>
    <w:p w:rsidR="00000000" w:rsidRDefault="00CA0E57">
      <w:pPr>
        <w:pStyle w:val="just"/>
      </w:pPr>
      <w:r>
        <w:t>4. Особенности характера, наличие акцентуаций.</w:t>
      </w:r>
    </w:p>
    <w:p w:rsidR="00000000" w:rsidRDefault="00CA0E57">
      <w:pPr>
        <w:pStyle w:val="just"/>
      </w:pPr>
      <w:r>
        <w:t>5. Личностные особенности подростка.</w:t>
      </w:r>
    </w:p>
    <w:p w:rsidR="00000000" w:rsidRDefault="00CA0E57">
      <w:pPr>
        <w:pStyle w:val="just"/>
      </w:pPr>
      <w:r>
        <w:t>6. Выводы.</w:t>
      </w:r>
    </w:p>
    <w:p w:rsidR="00000000" w:rsidRDefault="00CA0E57">
      <w:pPr>
        <w:pStyle w:val="just"/>
      </w:pPr>
      <w:r>
        <w:t>7. Рекомендации по воспитанию.</w:t>
      </w:r>
    </w:p>
    <w:p w:rsidR="00000000" w:rsidRDefault="00CA0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E57">
      <w:pPr>
        <w:pStyle w:val="right"/>
      </w:pPr>
      <w:r>
        <w:t>Источник - "Комментари</w:t>
      </w:r>
      <w:r>
        <w:t>й к Федеральному закону от 24 июня 1999 г. № 120-ФЗ "Об основах системы профилактики безнадзорности и правонарушений несовершеннолетних"</w:t>
      </w:r>
    </w:p>
    <w:p w:rsidR="00000000" w:rsidRDefault="00CA0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https://порядокправа.рф/obrazecy/zaklyuchenie_po_rezultatam_psixologicheskogo_obsledovaniya_nesovershennole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tnego_dlya_napravleniya_v_specia.htm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57"/>
    <w:rsid w:val="00CA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7D066-A776-4BEE-8866-9F0F0DB6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sixologicheskogo_obsledovaniya_nesovershennoletnego_dlya_napravleniya_v_spec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психологического обследования несовершеннолетнего для направления в специальное учебно-воспитательное учреждение закрытого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