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42D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обследованию объекта недвижимости</w:t>
      </w:r>
    </w:p>
    <w:p w:rsidR="00000000" w:rsidRDefault="00E85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42D">
      <w:pPr>
        <w:pStyle w:val="right"/>
      </w:pPr>
      <w:r>
        <w:t xml:space="preserve">Приложение 5 </w:t>
      </w:r>
      <w:r>
        <w:br/>
        <w:t xml:space="preserve">к Распоряжению Москомархитектуры </w:t>
      </w:r>
      <w:r>
        <w:br/>
        <w:t>от 3 декабря 2004 г. N 11</w:t>
      </w:r>
    </w:p>
    <w:p w:rsidR="00000000" w:rsidRDefault="00E85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42D">
      <w:pPr>
        <w:pStyle w:val="3"/>
        <w:rPr>
          <w:rFonts w:eastAsia="Times New Roman"/>
        </w:rPr>
      </w:pPr>
      <w:r>
        <w:rPr>
          <w:rFonts w:eastAsia="Times New Roman"/>
        </w:rPr>
        <w:t>МОСКОМАРХИТЕКТУРА КОМИТЕТ ПО АРХИТЕКТУРЕ И ГРАДОСТРОИТЕЛЬСТВУ ГОРОДА МОСКВЫ</w:t>
      </w:r>
    </w:p>
    <w:p w:rsidR="00000000" w:rsidRDefault="00E8542D">
      <w:pPr>
        <w:pStyle w:val="3"/>
        <w:rPr>
          <w:rFonts w:eastAsia="Times New Roman"/>
        </w:rPr>
      </w:pPr>
      <w:r>
        <w:rPr>
          <w:rFonts w:eastAsia="Times New Roman"/>
        </w:rPr>
        <w:t xml:space="preserve">ГУП ГЛАВНОЕ </w:t>
      </w:r>
      <w:r>
        <w:rPr>
          <w:rFonts w:eastAsia="Times New Roman"/>
        </w:rPr>
        <w:t>АРХИТЕКТУРНО-ПЛАНИРОВОЧНОЕ УПРАВЛЕНИЕ</w:t>
      </w:r>
    </w:p>
    <w:p w:rsidR="00000000" w:rsidRDefault="00E8542D">
      <w:pPr>
        <w:pStyle w:val="HTML"/>
      </w:pPr>
      <w:r>
        <w:t>------------------------------------------------------------------</w:t>
      </w:r>
    </w:p>
    <w:p w:rsidR="00000000" w:rsidRDefault="00E8542D">
      <w:pPr>
        <w:pStyle w:val="HTML"/>
      </w:pPr>
      <w:r>
        <w:t>125047, Москва, Триумфальная площадь, 1             тел. 251-16-17</w:t>
      </w:r>
    </w:p>
    <w:p w:rsidR="00000000" w:rsidRDefault="00E85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42D">
      <w:pPr>
        <w:pStyle w:val="3"/>
        <w:rPr>
          <w:rFonts w:eastAsia="Times New Roman"/>
        </w:rPr>
      </w:pPr>
      <w:r>
        <w:rPr>
          <w:rFonts w:eastAsia="Times New Roman"/>
        </w:rPr>
        <w:t>ЗАКЛЮЧЕНИЕ ПО ОБСЛЕДОВАНИЮ ОБЪЕКТА НЕДВИЖИМОСТИ</w:t>
      </w:r>
    </w:p>
    <w:p w:rsidR="00000000" w:rsidRDefault="00E8542D">
      <w:pPr>
        <w:pStyle w:val="just"/>
      </w:pPr>
      <w:r>
        <w:t>Административный округ:</w:t>
      </w:r>
    </w:p>
    <w:p w:rsidR="00000000" w:rsidRDefault="00E8542D">
      <w:pPr>
        <w:pStyle w:val="just"/>
      </w:pPr>
      <w:r>
        <w:t>Район:</w:t>
      </w:r>
    </w:p>
    <w:p w:rsidR="00000000" w:rsidRDefault="00E8542D">
      <w:pPr>
        <w:pStyle w:val="just"/>
      </w:pPr>
      <w:r>
        <w:t>Адре</w:t>
      </w:r>
      <w:r>
        <w:t>с:</w:t>
      </w:r>
    </w:p>
    <w:p w:rsidR="00000000" w:rsidRDefault="00E8542D">
      <w:pPr>
        <w:pStyle w:val="just"/>
      </w:pPr>
      <w:r>
        <w:t>Наименование объекта:</w:t>
      </w:r>
    </w:p>
    <w:p w:rsidR="00000000" w:rsidRDefault="00E8542D">
      <w:pPr>
        <w:pStyle w:val="just"/>
      </w:pPr>
      <w:r>
        <w:t>Функциональное назначение объекта:</w:t>
      </w:r>
    </w:p>
    <w:p w:rsidR="00000000" w:rsidRDefault="00E8542D">
      <w:pPr>
        <w:pStyle w:val="just"/>
      </w:pPr>
      <w:r>
        <w:t>Вид объекта:</w:t>
      </w:r>
    </w:p>
    <w:p w:rsidR="00000000" w:rsidRDefault="00E8542D">
      <w:pPr>
        <w:pStyle w:val="just"/>
      </w:pPr>
      <w:r>
        <w:t>Вид работ по объекту:</w:t>
      </w:r>
    </w:p>
    <w:p w:rsidR="00000000" w:rsidRDefault="00E8542D">
      <w:pPr>
        <w:pStyle w:val="just"/>
      </w:pPr>
      <w:r>
        <w:t>Застройщик (заказчик):</w:t>
      </w:r>
    </w:p>
    <w:p w:rsidR="00000000" w:rsidRDefault="00E8542D">
      <w:pPr>
        <w:pStyle w:val="just"/>
      </w:pPr>
      <w:r>
        <w:t>Ориентировочная площадь участка:</w:t>
      </w:r>
    </w:p>
    <w:p w:rsidR="00000000" w:rsidRDefault="00E85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42D">
      <w:pPr>
        <w:pStyle w:val="3"/>
        <w:rPr>
          <w:rFonts w:eastAsia="Times New Roman"/>
        </w:rPr>
      </w:pPr>
      <w:r>
        <w:rPr>
          <w:rFonts w:eastAsia="Times New Roman"/>
        </w:rPr>
        <w:t>1. Характеристика участка</w:t>
      </w:r>
    </w:p>
    <w:p w:rsidR="00000000" w:rsidRDefault="00E8542D">
      <w:pPr>
        <w:pStyle w:val="just"/>
      </w:pPr>
      <w:r>
        <w:t>1.1. Расположение участка в системе города (территориальная приближенность к о</w:t>
      </w:r>
      <w:r>
        <w:t>бщегородским центрам, крупным магистралям, станциям метро, ж.д., аэропортам, водному транспорту и т.д.):</w:t>
      </w:r>
    </w:p>
    <w:p w:rsidR="00000000" w:rsidRDefault="00E8542D">
      <w:pPr>
        <w:pStyle w:val="just"/>
      </w:pPr>
      <w:r>
        <w:t>1.2. Размещение объекта относительно существующих зон (объектов) с указанием расстояний до участка:</w:t>
      </w:r>
    </w:p>
    <w:p w:rsidR="00000000" w:rsidRDefault="00E8542D">
      <w:pPr>
        <w:pStyle w:val="just"/>
      </w:pPr>
      <w:r>
        <w:lastRenderedPageBreak/>
        <w:t>промышленная и коммунальная зона (объект)</w:t>
      </w:r>
    </w:p>
    <w:p w:rsidR="00000000" w:rsidRDefault="00E8542D">
      <w:pPr>
        <w:pStyle w:val="just"/>
      </w:pPr>
      <w:r>
        <w:t>зона (объ</w:t>
      </w:r>
      <w:r>
        <w:t>ект) охраны памятников истории и культуры</w:t>
      </w:r>
    </w:p>
    <w:p w:rsidR="00000000" w:rsidRDefault="00E8542D">
      <w:pPr>
        <w:pStyle w:val="just"/>
      </w:pPr>
      <w:r>
        <w:t>зона (объект) природного комплекса</w:t>
      </w:r>
    </w:p>
    <w:p w:rsidR="00000000" w:rsidRDefault="00E8542D">
      <w:pPr>
        <w:pStyle w:val="just"/>
      </w:pPr>
      <w:r>
        <w:t>жилая застройка</w:t>
      </w:r>
    </w:p>
    <w:p w:rsidR="00000000" w:rsidRDefault="00E8542D">
      <w:pPr>
        <w:pStyle w:val="just"/>
      </w:pPr>
      <w:r>
        <w:t>зоны других ограничений</w:t>
      </w:r>
    </w:p>
    <w:p w:rsidR="00000000" w:rsidRDefault="00E8542D">
      <w:pPr>
        <w:pStyle w:val="just"/>
      </w:pPr>
      <w:r>
        <w:t>1.3. Описание границ участка:</w:t>
      </w:r>
    </w:p>
    <w:p w:rsidR="00000000" w:rsidRDefault="00E8542D">
      <w:pPr>
        <w:pStyle w:val="just"/>
      </w:pPr>
      <w:r>
        <w:t>1.4. Описание границ компенсационного благоустройства и озеленения:</w:t>
      </w:r>
    </w:p>
    <w:p w:rsidR="00000000" w:rsidRDefault="00E8542D">
      <w:pPr>
        <w:pStyle w:val="just"/>
      </w:pPr>
      <w:r>
        <w:t>1.5. Наличие временных строений, технических сооружений и др.:</w:t>
      </w:r>
    </w:p>
    <w:p w:rsidR="00000000" w:rsidRDefault="00E8542D">
      <w:pPr>
        <w:pStyle w:val="just"/>
      </w:pPr>
      <w:r>
        <w:t>1.6. Наличие зеленых насаждений (в том числе):</w:t>
      </w:r>
    </w:p>
    <w:p w:rsidR="00000000" w:rsidRDefault="00E8542D">
      <w:pPr>
        <w:pStyle w:val="just"/>
      </w:pPr>
      <w:r>
        <w:t>деревьев</w:t>
      </w:r>
    </w:p>
    <w:p w:rsidR="00000000" w:rsidRDefault="00E8542D">
      <w:pPr>
        <w:pStyle w:val="just"/>
      </w:pPr>
      <w:r>
        <w:t>кустарников</w:t>
      </w:r>
    </w:p>
    <w:p w:rsidR="00000000" w:rsidRDefault="00E8542D">
      <w:pPr>
        <w:pStyle w:val="just"/>
      </w:pPr>
      <w:r>
        <w:t>площадь газонов</w:t>
      </w:r>
    </w:p>
    <w:p w:rsidR="00000000" w:rsidRDefault="00E8542D">
      <w:pPr>
        <w:pStyle w:val="just"/>
      </w:pPr>
      <w:r>
        <w:t xml:space="preserve">1.7. Наличие площадок общего пользования </w:t>
      </w:r>
      <w:r>
        <w:t>(детских, хозяйственных, спортивных и др.):</w:t>
      </w:r>
    </w:p>
    <w:p w:rsidR="00000000" w:rsidRDefault="00E85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42D">
      <w:pPr>
        <w:pStyle w:val="3"/>
        <w:rPr>
          <w:rFonts w:eastAsia="Times New Roman"/>
        </w:rPr>
      </w:pPr>
      <w:r>
        <w:rPr>
          <w:rFonts w:eastAsia="Times New Roman"/>
        </w:rPr>
        <w:t>2. Дополнительные сведения</w:t>
      </w:r>
    </w:p>
    <w:p w:rsidR="00000000" w:rsidRDefault="00E8542D">
      <w:pPr>
        <w:pStyle w:val="just"/>
      </w:pPr>
      <w:r>
        <w:t>2.1. Сведения о ранее оформленной исходно-разрешительной документации:</w:t>
      </w:r>
    </w:p>
    <w:p w:rsidR="00000000" w:rsidRDefault="00E8542D">
      <w:pPr>
        <w:pStyle w:val="just"/>
      </w:pPr>
      <w:r>
        <w:t>2.2. Особые условия, требования и рекомендации:</w:t>
      </w:r>
    </w:p>
    <w:p w:rsidR="00000000" w:rsidRDefault="00E85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42D">
      <w:pPr>
        <w:pStyle w:val="3"/>
        <w:rPr>
          <w:rFonts w:eastAsia="Times New Roman"/>
        </w:rPr>
      </w:pPr>
      <w:r>
        <w:rPr>
          <w:rFonts w:eastAsia="Times New Roman"/>
        </w:rPr>
        <w:t>3. Характеристика зданий, строений и сооружений, расположенных н</w:t>
      </w:r>
      <w:r>
        <w:rPr>
          <w:rFonts w:eastAsia="Times New Roman"/>
        </w:rPr>
        <w:t>а участке (по данным БТИ)</w:t>
      </w:r>
    </w:p>
    <w:p w:rsidR="00000000" w:rsidRDefault="00E8542D">
      <w:pPr>
        <w:pStyle w:val="HTML"/>
      </w:pPr>
      <w:r>
        <w:t>---------------------------------------------------------------------------------------------</w:t>
      </w:r>
    </w:p>
    <w:p w:rsidR="00000000" w:rsidRDefault="00E8542D">
      <w:pPr>
        <w:pStyle w:val="HTML"/>
      </w:pPr>
      <w:r>
        <w:t>¦N  ¦Адрес        ¦Наименование ¦Этажность¦Высота   ¦Состояние ¦Дополнительные¦Рекомендации ¦</w:t>
      </w:r>
    </w:p>
    <w:p w:rsidR="00000000" w:rsidRDefault="00E8542D">
      <w:pPr>
        <w:pStyle w:val="HTML"/>
      </w:pPr>
      <w:r>
        <w:t xml:space="preserve">¦п/п¦             ¦             ¦         </w:t>
      </w:r>
      <w:r>
        <w:t>¦этажа    ¦внешнего  ¦сведения      ¦             ¦</w:t>
      </w:r>
    </w:p>
    <w:p w:rsidR="00000000" w:rsidRDefault="00E8542D">
      <w:pPr>
        <w:pStyle w:val="HTML"/>
      </w:pPr>
      <w:r>
        <w:t>¦   ¦             ¦             ¦         ¦         ¦вида      ¦              ¦             ¦</w:t>
      </w:r>
    </w:p>
    <w:p w:rsidR="00000000" w:rsidRDefault="00E8542D">
      <w:pPr>
        <w:pStyle w:val="HTML"/>
      </w:pPr>
      <w:r>
        <w:t>+---+-------------+-------------+---------+---------+----------+--------------+-------------+</w:t>
      </w:r>
    </w:p>
    <w:p w:rsidR="00000000" w:rsidRDefault="00E8542D">
      <w:pPr>
        <w:pStyle w:val="HTML"/>
      </w:pPr>
      <w:r>
        <w:t xml:space="preserve">¦   ¦           </w:t>
      </w:r>
      <w:r>
        <w:t xml:space="preserve">  ¦             ¦         ¦         ¦          ¦              ¦             ¦</w:t>
      </w:r>
    </w:p>
    <w:p w:rsidR="00000000" w:rsidRDefault="00E8542D">
      <w:pPr>
        <w:pStyle w:val="HTML"/>
      </w:pPr>
      <w:r>
        <w:t>+---+-------------+-------------+---------+---------+----------+--------------+-------------+</w:t>
      </w:r>
    </w:p>
    <w:p w:rsidR="00000000" w:rsidRDefault="00E8542D">
      <w:pPr>
        <w:pStyle w:val="HTML"/>
      </w:pPr>
      <w:r>
        <w:t xml:space="preserve">¦   ¦             ¦             ¦         ¦         ¦          ¦              ¦     </w:t>
      </w:r>
      <w:r>
        <w:t xml:space="preserve">        ¦</w:t>
      </w:r>
    </w:p>
    <w:p w:rsidR="00000000" w:rsidRDefault="00E8542D">
      <w:pPr>
        <w:pStyle w:val="HTML"/>
      </w:pPr>
      <w:r>
        <w:t>+---+-------------+-------------+---------+---------+----------+--------------+-------------+</w:t>
      </w:r>
    </w:p>
    <w:p w:rsidR="00000000" w:rsidRDefault="00E8542D">
      <w:pPr>
        <w:pStyle w:val="HTML"/>
      </w:pPr>
      <w:r>
        <w:t>¦   ¦             ¦             ¦         ¦         ¦          ¦              ¦             ¦</w:t>
      </w:r>
    </w:p>
    <w:p w:rsidR="00000000" w:rsidRDefault="00E8542D">
      <w:pPr>
        <w:pStyle w:val="HTML"/>
      </w:pPr>
      <w:r>
        <w:t>+---+-------------+-------------+---------+---------+-----</w:t>
      </w:r>
      <w:r>
        <w:t>-----+--------------+-------------+</w:t>
      </w:r>
    </w:p>
    <w:p w:rsidR="00000000" w:rsidRDefault="00E8542D">
      <w:pPr>
        <w:pStyle w:val="HTML"/>
      </w:pPr>
      <w:r>
        <w:t>¦   ¦             ¦             ¦         ¦         ¦          ¦              ¦             ¦</w:t>
      </w:r>
    </w:p>
    <w:p w:rsidR="00000000" w:rsidRDefault="00E8542D">
      <w:pPr>
        <w:pStyle w:val="HTML"/>
      </w:pPr>
      <w:r>
        <w:t>----+-------------+-------------+---------+---------+----------+--------------+--------------</w:t>
      </w:r>
    </w:p>
    <w:p w:rsidR="00000000" w:rsidRDefault="00E85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42D">
      <w:pPr>
        <w:pStyle w:val="just"/>
      </w:pPr>
      <w:r>
        <w:t>Примечания:</w:t>
      </w:r>
    </w:p>
    <w:p w:rsidR="00000000" w:rsidRDefault="00E8542D">
      <w:pPr>
        <w:pStyle w:val="just"/>
      </w:pPr>
      <w:r>
        <w:t>1. Заключение по обследованию объекта недвижимости не дает права на производство строительных работ, на использование территории и ведение на ней хозяйственной деятельности.</w:t>
      </w:r>
    </w:p>
    <w:p w:rsidR="00000000" w:rsidRDefault="00E8542D">
      <w:pPr>
        <w:pStyle w:val="just"/>
      </w:pPr>
      <w:r>
        <w:t>2. Действие заключения по обследованию объекта недвижимости приостанавливается при</w:t>
      </w:r>
      <w:r>
        <w:t xml:space="preserve"> изменении градостроительной ситуации в соответствии с решением Правительства Москвы.</w:t>
      </w:r>
    </w:p>
    <w:p w:rsidR="00000000" w:rsidRDefault="00E85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42D">
      <w:pPr>
        <w:pStyle w:val="HTML"/>
      </w:pPr>
      <w:r>
        <w:t xml:space="preserve">   Начальник</w:t>
      </w:r>
    </w:p>
    <w:p w:rsidR="00000000" w:rsidRDefault="00E8542D">
      <w:pPr>
        <w:pStyle w:val="HTML"/>
      </w:pPr>
      <w:r>
        <w:t>Архитектурно-планировочного</w:t>
      </w:r>
    </w:p>
    <w:p w:rsidR="00000000" w:rsidRDefault="00E8542D">
      <w:pPr>
        <w:pStyle w:val="HTML"/>
      </w:pPr>
      <w:r>
        <w:t>объединения</w:t>
      </w:r>
    </w:p>
    <w:p w:rsidR="00000000" w:rsidRDefault="00E8542D">
      <w:pPr>
        <w:pStyle w:val="HTML"/>
      </w:pPr>
      <w:r>
        <w:t>___________________________</w:t>
      </w:r>
    </w:p>
    <w:p w:rsidR="00000000" w:rsidRDefault="00E8542D">
      <w:pPr>
        <w:pStyle w:val="HTML"/>
      </w:pPr>
      <w:r>
        <w:t>административного округа</w:t>
      </w:r>
    </w:p>
    <w:p w:rsidR="00000000" w:rsidRDefault="00E85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42D">
      <w:pPr>
        <w:pStyle w:val="just"/>
      </w:pPr>
      <w:r>
        <w:t>Отв. исполнитель:</w:t>
      </w:r>
    </w:p>
    <w:p w:rsidR="00000000" w:rsidRDefault="00E8542D">
      <w:pPr>
        <w:pStyle w:val="just"/>
      </w:pPr>
      <w:r>
        <w:t>тел.</w:t>
      </w:r>
    </w:p>
    <w:p w:rsidR="00000000" w:rsidRDefault="00E85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42D">
      <w:pPr>
        <w:pStyle w:val="right"/>
      </w:pPr>
      <w:r>
        <w:t>Источник - Распоряжение Москомархитект</w:t>
      </w:r>
      <w:r>
        <w:t>уры от 03.12.2004 № 11</w:t>
      </w:r>
    </w:p>
    <w:p w:rsidR="00000000" w:rsidRDefault="00E854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рф/obrazecy/zaklyuchenie_po_obsledovaniyu_obekta_nedvizhimosti.htm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2D"/>
    <w:rsid w:val="00E8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494913-59E1-40FF-B45C-840BB65D8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obsledovaniyu_obekta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обследованию объекта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2022-08-25T16:29:00Z</dcterms:created>
  <dcterms:modified xsi:type="dcterms:W3CDTF">2022-08-25T16:29:00Z</dcterms:modified>
</cp:coreProperties>
</file>