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D75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инженерному обеспечению объекта с предварительными техническими условиями присоединения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right"/>
      </w:pPr>
      <w:r>
        <w:t xml:space="preserve">Приложение 6 </w:t>
      </w:r>
      <w:r>
        <w:br/>
        <w:t xml:space="preserve">к Распоряжению Москомархитектуры </w:t>
      </w:r>
      <w:r>
        <w:br/>
        <w:t>от 3 декабря 2004 г. N 11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МОСКОМАРХИТЕКТУРА КОМИТЕТ </w:t>
      </w:r>
      <w:r>
        <w:rPr>
          <w:rFonts w:eastAsia="Times New Roman"/>
        </w:rPr>
        <w:t>ПО АРХИТЕКТУРЕ И ГРАДОСТРОИТЕЛЬСТВУ ГОРОДА МОСКВЫ</w:t>
      </w:r>
    </w:p>
    <w:p w:rsidR="00000000" w:rsidRDefault="00840D75">
      <w:pPr>
        <w:pStyle w:val="3"/>
        <w:rPr>
          <w:rFonts w:eastAsia="Times New Roman"/>
        </w:rPr>
      </w:pPr>
      <w:r>
        <w:rPr>
          <w:rFonts w:eastAsia="Times New Roman"/>
        </w:rPr>
        <w:t>ГУП ГЛАВНОЕ АРХИТЕКТУРНО-ПЛАНИРОВОЧНОЕ УПРАВЛЕНИЕ</w:t>
      </w:r>
    </w:p>
    <w:p w:rsidR="00000000" w:rsidRDefault="00840D75">
      <w:pPr>
        <w:pStyle w:val="HTML"/>
      </w:pPr>
      <w:r>
        <w:t>------------------------------------------------------------------</w:t>
      </w:r>
    </w:p>
    <w:p w:rsidR="00000000" w:rsidRDefault="00840D75">
      <w:pPr>
        <w:pStyle w:val="HTML"/>
      </w:pPr>
      <w:r>
        <w:t>125047, Москва, Триумфальная площадь, 1             тел. 251-16-17</w:t>
      </w:r>
    </w:p>
    <w:p w:rsidR="00000000" w:rsidRDefault="00840D75">
      <w:pPr>
        <w:pStyle w:val="HTML"/>
      </w:pPr>
    </w:p>
    <w:p w:rsidR="00000000" w:rsidRDefault="00840D75">
      <w:pPr>
        <w:pStyle w:val="HTML"/>
      </w:pPr>
      <w:r>
        <w:t>Код объекта        --</w:t>
      </w:r>
      <w:r>
        <w:t>-------------------</w:t>
      </w:r>
    </w:p>
    <w:p w:rsidR="00000000" w:rsidRDefault="00840D75">
      <w:pPr>
        <w:pStyle w:val="HTML"/>
      </w:pPr>
      <w:r>
        <w:t>недвижимости:      ¦                   ¦</w:t>
      </w:r>
    </w:p>
    <w:p w:rsidR="00000000" w:rsidRDefault="00840D75">
      <w:pPr>
        <w:pStyle w:val="HTML"/>
      </w:pPr>
      <w:r>
        <w:t>---------------------</w:t>
      </w:r>
    </w:p>
    <w:p w:rsidR="00000000" w:rsidRDefault="00840D75">
      <w:pPr>
        <w:pStyle w:val="HTML"/>
      </w:pPr>
    </w:p>
    <w:p w:rsidR="00000000" w:rsidRDefault="00840D75">
      <w:pPr>
        <w:pStyle w:val="HTML"/>
      </w:pPr>
      <w:r>
        <w:t>Код строительного  ---------------------  ---------------------</w:t>
      </w:r>
    </w:p>
    <w:p w:rsidR="00000000" w:rsidRDefault="00840D75">
      <w:pPr>
        <w:pStyle w:val="HTML"/>
      </w:pPr>
      <w:r>
        <w:t>объекта:           ¦                   ¦  ¦                   ¦</w:t>
      </w:r>
    </w:p>
    <w:p w:rsidR="00000000" w:rsidRDefault="00840D75">
      <w:pPr>
        <w:pStyle w:val="HTML"/>
      </w:pPr>
      <w:r>
        <w:t>---------------------  ---------------------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ИНЖЕНЕРНОМУ ОБЕСПЕЧЕНИЮ ОБЪЕКТА С ПРЕДВАРИТЕЛЬНЫМИ ТЕХНИЧЕСКИМИ УСЛОВИЯМИ ПРИСОЕДИНЕНИЯ</w:t>
      </w:r>
    </w:p>
    <w:p w:rsidR="00000000" w:rsidRDefault="00840D75">
      <w:pPr>
        <w:pStyle w:val="just"/>
      </w:pPr>
      <w:r>
        <w:t>Административный округ:</w:t>
      </w:r>
    </w:p>
    <w:p w:rsidR="00000000" w:rsidRDefault="00840D75">
      <w:pPr>
        <w:pStyle w:val="just"/>
      </w:pPr>
      <w:r>
        <w:t>Район:</w:t>
      </w:r>
    </w:p>
    <w:p w:rsidR="00000000" w:rsidRDefault="00840D75">
      <w:pPr>
        <w:pStyle w:val="just"/>
      </w:pPr>
      <w:r>
        <w:t>Адрес:</w:t>
      </w:r>
    </w:p>
    <w:p w:rsidR="00000000" w:rsidRDefault="00840D75">
      <w:pPr>
        <w:pStyle w:val="just"/>
      </w:pPr>
      <w:r>
        <w:t>Наименование объекта:</w:t>
      </w:r>
    </w:p>
    <w:p w:rsidR="00000000" w:rsidRDefault="00840D75">
      <w:pPr>
        <w:pStyle w:val="just"/>
      </w:pPr>
      <w:r>
        <w:t>Функциональное назначение объекта:</w:t>
      </w:r>
    </w:p>
    <w:p w:rsidR="00000000" w:rsidRDefault="00840D75">
      <w:pPr>
        <w:pStyle w:val="just"/>
      </w:pPr>
      <w:r>
        <w:t>Застройщик (заказчик):</w:t>
      </w:r>
    </w:p>
    <w:p w:rsidR="00000000" w:rsidRDefault="00840D75">
      <w:pPr>
        <w:pStyle w:val="just"/>
      </w:pPr>
      <w:r>
        <w:t>Вид работ по объекту: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3"/>
        <w:rPr>
          <w:rFonts w:eastAsia="Times New Roman"/>
        </w:rPr>
      </w:pPr>
      <w:r>
        <w:rPr>
          <w:rFonts w:eastAsia="Times New Roman"/>
        </w:rPr>
        <w:t>Ориентирово</w:t>
      </w:r>
      <w:r>
        <w:rPr>
          <w:rFonts w:eastAsia="Times New Roman"/>
        </w:rPr>
        <w:t>чные технико-экономические показатели объекта</w:t>
      </w:r>
    </w:p>
    <w:p w:rsidR="00000000" w:rsidRDefault="00840D75">
      <w:pPr>
        <w:pStyle w:val="just"/>
      </w:pPr>
      <w:r>
        <w:lastRenderedPageBreak/>
        <w:t>Площадь земельного участка (га):</w:t>
      </w:r>
    </w:p>
    <w:p w:rsidR="00000000" w:rsidRDefault="00840D75">
      <w:pPr>
        <w:pStyle w:val="just"/>
      </w:pPr>
      <w:r>
        <w:t>Суммарная поэтажная площадь объекта в габаритах наружных стен (кв. м):</w:t>
      </w:r>
    </w:p>
    <w:p w:rsidR="00000000" w:rsidRDefault="00840D75">
      <w:pPr>
        <w:pStyle w:val="just"/>
      </w:pPr>
      <w:r>
        <w:t>Этажность (количество уровней):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3"/>
        <w:rPr>
          <w:rFonts w:eastAsia="Times New Roman"/>
        </w:rPr>
      </w:pPr>
      <w:r>
        <w:rPr>
          <w:rFonts w:eastAsia="Times New Roman"/>
        </w:rPr>
        <w:t>РАСЧЕТНЫЕ ИНЖЕНЕРНЫЕ НАГРУЗКИ</w:t>
      </w:r>
    </w:p>
    <w:p w:rsidR="00000000" w:rsidRDefault="00840D75">
      <w:pPr>
        <w:pStyle w:val="HTML"/>
      </w:pPr>
      <w:r>
        <w:t>-----------------------------------------------------------------------------------------------------------</w:t>
      </w:r>
    </w:p>
    <w:p w:rsidR="00000000" w:rsidRDefault="00840D75">
      <w:pPr>
        <w:pStyle w:val="HTML"/>
      </w:pPr>
      <w:r>
        <w:t>¦Водоснабжение         ¦Хозяйственные нужды           ¦                       ¦куб. м/сут.                ¦</w:t>
      </w:r>
    </w:p>
    <w:p w:rsidR="00000000" w:rsidRDefault="00840D75">
      <w:pPr>
        <w:pStyle w:val="HTML"/>
      </w:pPr>
      <w:r>
        <w:t xml:space="preserve">¦                      ¦                </w:t>
      </w:r>
      <w:r>
        <w:t xml:space="preserve">              +-----------------------+---------------------------+</w:t>
      </w:r>
    </w:p>
    <w:p w:rsidR="00000000" w:rsidRDefault="00840D75">
      <w:pPr>
        <w:pStyle w:val="HTML"/>
      </w:pPr>
      <w:r>
        <w:t>¦                      ¦                              ¦                       ¦л/сек.                     ¦</w:t>
      </w:r>
    </w:p>
    <w:p w:rsidR="00000000" w:rsidRDefault="00840D75">
      <w:pPr>
        <w:pStyle w:val="HTML"/>
      </w:pPr>
      <w:r>
        <w:t>¦                      +------------------------------+-----------------------+-</w:t>
      </w:r>
      <w:r>
        <w:t>--------------------------+</w:t>
      </w:r>
    </w:p>
    <w:p w:rsidR="00000000" w:rsidRDefault="00840D75">
      <w:pPr>
        <w:pStyle w:val="HTML"/>
      </w:pPr>
      <w:r>
        <w:t>¦                      ¦Пожаротушение (внутреннее)    ¦                       ¦л/сек.                     ¦</w:t>
      </w:r>
    </w:p>
    <w:p w:rsidR="00000000" w:rsidRDefault="00840D75">
      <w:pPr>
        <w:pStyle w:val="HTML"/>
      </w:pPr>
      <w:r>
        <w:t>¦                      ¦                              +-----------------------+---------------------------+</w:t>
      </w:r>
    </w:p>
    <w:p w:rsidR="00000000" w:rsidRDefault="00840D75">
      <w:pPr>
        <w:pStyle w:val="HTML"/>
      </w:pPr>
      <w:r>
        <w:t xml:space="preserve">¦           </w:t>
      </w:r>
      <w:r>
        <w:t xml:space="preserve">           ¦              (внешнее)       ¦                       ¦л/сек.                     ¦</w:t>
      </w:r>
    </w:p>
    <w:p w:rsidR="00000000" w:rsidRDefault="00840D75">
      <w:pPr>
        <w:pStyle w:val="HTML"/>
      </w:pPr>
      <w:r>
        <w:t>+----------------------+------------------------------+-----------------------+---------------------------+</w:t>
      </w:r>
    </w:p>
    <w:p w:rsidR="00000000" w:rsidRDefault="00840D75">
      <w:pPr>
        <w:pStyle w:val="HTML"/>
      </w:pPr>
      <w:r>
        <w:t xml:space="preserve">¦Канализование         ¦Хозяйственные нужды         </w:t>
      </w:r>
      <w:r>
        <w:t xml:space="preserve">  ¦                       ¦куб. м/сут.                ¦</w:t>
      </w:r>
    </w:p>
    <w:p w:rsidR="00000000" w:rsidRDefault="00840D75">
      <w:pPr>
        <w:pStyle w:val="HTML"/>
      </w:pPr>
      <w:r>
        <w:t>¦                      ¦                              +-----------------------+---------------------------+</w:t>
      </w:r>
    </w:p>
    <w:p w:rsidR="00000000" w:rsidRDefault="00840D75">
      <w:pPr>
        <w:pStyle w:val="HTML"/>
      </w:pPr>
      <w:r>
        <w:t xml:space="preserve">¦                      ¦                              ¦                       ¦л/сек.       </w:t>
      </w:r>
      <w:r>
        <w:t xml:space="preserve">              ¦</w:t>
      </w:r>
    </w:p>
    <w:p w:rsidR="00000000" w:rsidRDefault="00840D75">
      <w:pPr>
        <w:pStyle w:val="HTML"/>
      </w:pPr>
      <w:r>
        <w:t>+----------------------+------------------------------+-----------------------+---------------------------+</w:t>
      </w:r>
    </w:p>
    <w:p w:rsidR="00000000" w:rsidRDefault="00840D75">
      <w:pPr>
        <w:pStyle w:val="HTML"/>
      </w:pPr>
      <w:r>
        <w:t>¦Дождевая канализация  ¦                              ¦                       ¦куб. м/сут.                ¦</w:t>
      </w:r>
    </w:p>
    <w:p w:rsidR="00000000" w:rsidRDefault="00840D75">
      <w:pPr>
        <w:pStyle w:val="HTML"/>
      </w:pPr>
      <w:r>
        <w:t>¦                      ¦</w:t>
      </w:r>
      <w:r>
        <w:t xml:space="preserve">                              +-----------------------+---------------------------+</w:t>
      </w:r>
    </w:p>
    <w:p w:rsidR="00000000" w:rsidRDefault="00840D75">
      <w:pPr>
        <w:pStyle w:val="HTML"/>
      </w:pPr>
      <w:r>
        <w:t>¦                      ¦                              ¦                       ¦л/сек.                     ¦</w:t>
      </w:r>
    </w:p>
    <w:p w:rsidR="00000000" w:rsidRDefault="00840D75">
      <w:pPr>
        <w:pStyle w:val="HTML"/>
      </w:pPr>
      <w:r>
        <w:t>+----------------------+------------------------------+---------</w:t>
      </w:r>
      <w:r>
        <w:t>--------------+---------------------------+</w:t>
      </w:r>
    </w:p>
    <w:p w:rsidR="00000000" w:rsidRDefault="00840D75">
      <w:pPr>
        <w:pStyle w:val="HTML"/>
      </w:pPr>
      <w:r>
        <w:t>¦Теплоснабжение        ¦Отопление                     ¦                       ¦Гкал/час                   ¦</w:t>
      </w:r>
    </w:p>
    <w:p w:rsidR="00000000" w:rsidRDefault="00840D75">
      <w:pPr>
        <w:pStyle w:val="HTML"/>
      </w:pPr>
      <w:r>
        <w:t>¦                      +------------------------------+-----------------------+-------------------------</w:t>
      </w:r>
      <w:r>
        <w:t>--+</w:t>
      </w:r>
    </w:p>
    <w:p w:rsidR="00000000" w:rsidRDefault="00840D75">
      <w:pPr>
        <w:pStyle w:val="HTML"/>
      </w:pPr>
      <w:r>
        <w:t>¦                      ¦Вентиляция                    ¦                       ¦Гкал/час                   ¦</w:t>
      </w:r>
    </w:p>
    <w:p w:rsidR="00000000" w:rsidRDefault="00840D75">
      <w:pPr>
        <w:pStyle w:val="HTML"/>
      </w:pPr>
      <w:r>
        <w:t>¦                      +------------------------------+-----------------------+---------------------------+</w:t>
      </w:r>
    </w:p>
    <w:p w:rsidR="00000000" w:rsidRDefault="00840D75">
      <w:pPr>
        <w:pStyle w:val="HTML"/>
      </w:pPr>
      <w:r>
        <w:t>¦                      ¦Горячее водо</w:t>
      </w:r>
      <w:r>
        <w:t>снабжение         ¦                       ¦Гкал/час                   ¦</w:t>
      </w:r>
    </w:p>
    <w:p w:rsidR="00000000" w:rsidRDefault="00840D75">
      <w:pPr>
        <w:pStyle w:val="HTML"/>
      </w:pPr>
      <w:r>
        <w:t>¦                      +------------------------------+-----------------------+---------------------------+</w:t>
      </w:r>
    </w:p>
    <w:p w:rsidR="00000000" w:rsidRDefault="00840D75">
      <w:pPr>
        <w:pStyle w:val="HTML"/>
      </w:pPr>
      <w:r>
        <w:t xml:space="preserve">¦                      ¦Всего                         ¦                    </w:t>
      </w:r>
      <w:r>
        <w:t xml:space="preserve">   ¦Гкал/час                   ¦</w:t>
      </w:r>
    </w:p>
    <w:p w:rsidR="00000000" w:rsidRDefault="00840D75">
      <w:pPr>
        <w:pStyle w:val="HTML"/>
      </w:pPr>
      <w:r>
        <w:t>+----------------------+------------------------------+-----------------------+---------------------------+</w:t>
      </w:r>
    </w:p>
    <w:p w:rsidR="00000000" w:rsidRDefault="00840D75">
      <w:pPr>
        <w:pStyle w:val="HTML"/>
      </w:pPr>
      <w:r>
        <w:t>¦Газоснабжение         ¦                              ¦                       ¦куб. м/час                 ¦</w:t>
      </w:r>
    </w:p>
    <w:p w:rsidR="00000000" w:rsidRDefault="00840D75">
      <w:pPr>
        <w:pStyle w:val="HTML"/>
      </w:pPr>
      <w:r>
        <w:t>+------</w:t>
      </w:r>
      <w:r>
        <w:t>----------------+------------------------------+-----------------------+---------------------------+</w:t>
      </w:r>
    </w:p>
    <w:p w:rsidR="00000000" w:rsidRDefault="00840D75">
      <w:pPr>
        <w:pStyle w:val="HTML"/>
      </w:pPr>
      <w:r>
        <w:t>¦Электроснабжение      ¦                              ¦                       ¦кВА                        ¦</w:t>
      </w:r>
    </w:p>
    <w:p w:rsidR="00000000" w:rsidRDefault="00840D75">
      <w:pPr>
        <w:pStyle w:val="HTML"/>
      </w:pPr>
      <w:r>
        <w:t>-----------------------+-----------------------</w:t>
      </w:r>
      <w:r>
        <w:t>-------+-----------------------+----------------------------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3"/>
        <w:rPr>
          <w:rFonts w:eastAsia="Times New Roman"/>
        </w:rPr>
      </w:pPr>
      <w:r>
        <w:rPr>
          <w:rFonts w:eastAsia="Times New Roman"/>
        </w:rPr>
        <w:t>Заключение</w:t>
      </w:r>
    </w:p>
    <w:p w:rsidR="00000000" w:rsidRDefault="00840D75">
      <w:pPr>
        <w:pStyle w:val="3"/>
        <w:rPr>
          <w:rFonts w:eastAsia="Times New Roman"/>
        </w:rPr>
      </w:pPr>
      <w:r>
        <w:rPr>
          <w:rFonts w:eastAsia="Times New Roman"/>
        </w:rPr>
        <w:t>Ориентировочная стоимость инженерного обеспечения</w:t>
      </w:r>
    </w:p>
    <w:p w:rsidR="00000000" w:rsidRDefault="00840D75">
      <w:pPr>
        <w:pStyle w:val="just"/>
      </w:pPr>
      <w:r>
        <w:t>Сети и сооружения: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just"/>
      </w:pPr>
      <w:r>
        <w:t>Долевое участие: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3"/>
        <w:rPr>
          <w:rFonts w:eastAsia="Times New Roman"/>
        </w:rPr>
      </w:pPr>
      <w:r>
        <w:rPr>
          <w:rFonts w:eastAsia="Times New Roman"/>
        </w:rPr>
        <w:t>Особые условия</w:t>
      </w:r>
    </w:p>
    <w:p w:rsidR="00000000" w:rsidRDefault="00840D75">
      <w:pPr>
        <w:pStyle w:val="just"/>
      </w:pPr>
      <w:r>
        <w:t>Приложения:</w:t>
      </w:r>
    </w:p>
    <w:p w:rsidR="00000000" w:rsidRDefault="00840D75">
      <w:pPr>
        <w:pStyle w:val="just"/>
      </w:pPr>
      <w:r>
        <w:t>1. Эскиз для определения предварительных технических условий.</w:t>
      </w:r>
    </w:p>
    <w:p w:rsidR="00000000" w:rsidRDefault="00840D75">
      <w:pPr>
        <w:pStyle w:val="just"/>
      </w:pPr>
      <w:r>
        <w:t>2. Тех</w:t>
      </w:r>
      <w:r>
        <w:t>нические (предварительные) условия присоединения.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just"/>
      </w:pPr>
      <w:r>
        <w:t>Ответственный исполнитель:</w:t>
      </w:r>
    </w:p>
    <w:p w:rsidR="00000000" w:rsidRDefault="00840D75">
      <w:pPr>
        <w:pStyle w:val="just"/>
      </w:pPr>
      <w:r>
        <w:t>тел.</w:t>
      </w:r>
    </w:p>
    <w:p w:rsidR="00000000" w:rsidRDefault="0084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75">
      <w:pPr>
        <w:pStyle w:val="right"/>
      </w:pPr>
      <w:r>
        <w:t>Источник - Распоряжение Москомархитектуры от 03.12.2004 № 11</w:t>
      </w:r>
    </w:p>
    <w:p w:rsidR="00000000" w:rsidRDefault="00840D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https://порядокправа.рф/obrazecy/zaklyuchenie_po_inzhenernomu_obespecheniyu_obekta_s_predvaritelnymi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_texnicheskimi_usloviyami_prisoedineni.htm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75"/>
    <w:rsid w:val="0084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54B15C-09DF-4F70-9E41-35A54CCC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inzhenernomu_obespecheniyu_obekta_s_predvaritelnymi_texnicheskimi_usloviyami_prisoedi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инженерному обеспечению объекта с предварительными техническими условиями присоединения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2022-08-25T16:28:00Z</dcterms:created>
  <dcterms:modified xsi:type="dcterms:W3CDTF">2022-08-25T16:28:00Z</dcterms:modified>
</cp:coreProperties>
</file>