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23CA">
      <w:pPr>
        <w:pStyle w:val="1"/>
        <w:rPr>
          <w:rFonts w:eastAsia="Times New Roman"/>
        </w:rPr>
      </w:pPr>
      <w:r>
        <w:rPr>
          <w:rFonts w:eastAsia="Times New Roman"/>
        </w:rPr>
        <w:t>Заключение о результатах проверки сводного финансового отчета политической партии</w:t>
      </w:r>
    </w:p>
    <w:p w:rsidR="00000000" w:rsidRDefault="005123CA">
      <w:pPr>
        <w:pStyle w:val="right"/>
      </w:pPr>
      <w:r>
        <w:t xml:space="preserve">Приложение N 6 к Порядку организации Центральной избирательной комиссией </w:t>
      </w:r>
      <w:r>
        <w:t>Российской Федерации, избирательными комиссиями субъектов Российской Федерации проверок сведений о поступлении и расходовании средств политических партий, их региональных отделений и иных зарегистрированных структурных подразделений, сводных финансовых</w:t>
      </w:r>
    </w:p>
    <w:p w:rsidR="00000000" w:rsidRDefault="005123CA">
      <w:pPr>
        <w:pStyle w:val="right"/>
      </w:pPr>
      <w:r>
        <w:t>отч</w:t>
      </w:r>
      <w:r>
        <w:t>етов политических партий</w:t>
      </w:r>
    </w:p>
    <w:p w:rsidR="00000000" w:rsidRDefault="005123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23CA">
      <w:pPr>
        <w:pStyle w:val="HTML"/>
      </w:pPr>
      <w:r>
        <w:t xml:space="preserve">                                ЗАКЛЮЧЕНИЕ</w:t>
      </w:r>
    </w:p>
    <w:p w:rsidR="00000000" w:rsidRDefault="005123CA">
      <w:pPr>
        <w:pStyle w:val="HTML"/>
      </w:pPr>
      <w:r>
        <w:t>о результатах проверки сводного финансового отчета</w:t>
      </w:r>
    </w:p>
    <w:p w:rsidR="00000000" w:rsidRDefault="005123CA">
      <w:pPr>
        <w:pStyle w:val="HTML"/>
      </w:pPr>
      <w:r>
        <w:t>__________________________________ за ____ год</w:t>
      </w:r>
    </w:p>
    <w:p w:rsidR="00000000" w:rsidRDefault="005123CA">
      <w:pPr>
        <w:pStyle w:val="HTML"/>
      </w:pPr>
      <w:r>
        <w:t>(наименование политической партии)</w:t>
      </w:r>
    </w:p>
    <w:p w:rsidR="00000000" w:rsidRDefault="005123CA">
      <w:pPr>
        <w:pStyle w:val="HTML"/>
      </w:pPr>
    </w:p>
    <w:p w:rsidR="00000000" w:rsidRDefault="005123CA">
      <w:pPr>
        <w:pStyle w:val="HTML"/>
      </w:pPr>
      <w:r>
        <w:t xml:space="preserve">1.  Соблюдение   срока    представления    Сводного  </w:t>
      </w:r>
      <w:r>
        <w:t xml:space="preserve"> финансового   отчета</w:t>
      </w:r>
    </w:p>
    <w:p w:rsidR="00000000" w:rsidRDefault="005123CA">
      <w:pPr>
        <w:pStyle w:val="HTML"/>
      </w:pPr>
      <w:r>
        <w:t>(с указанием даты представления).</w:t>
      </w:r>
    </w:p>
    <w:p w:rsidR="00000000" w:rsidRDefault="005123CA">
      <w:pPr>
        <w:pStyle w:val="HTML"/>
      </w:pPr>
      <w:r>
        <w:t xml:space="preserve">2.  Соблюдение установленной формы  </w:t>
      </w:r>
      <w:r>
        <w:rPr>
          <w:vertAlign w:val="superscript"/>
        </w:rPr>
        <w:t>1</w:t>
      </w:r>
      <w:r>
        <w:t xml:space="preserve">  Сводного финансового отчета.</w:t>
      </w:r>
    </w:p>
    <w:p w:rsidR="00000000" w:rsidRDefault="005123CA">
      <w:pPr>
        <w:pStyle w:val="HTML"/>
      </w:pPr>
      <w:r>
        <w:t>3.  Соблюдение требований по составлению Сводного финансового отчета.</w:t>
      </w:r>
    </w:p>
    <w:p w:rsidR="00000000" w:rsidRDefault="005123CA">
      <w:pPr>
        <w:pStyle w:val="HTML"/>
      </w:pPr>
      <w:r>
        <w:t>3.1. Соблюдение  требований  статьи 34 Федерального закона  "О</w:t>
      </w:r>
      <w:r>
        <w:t xml:space="preserve"> политических</w:t>
      </w:r>
    </w:p>
    <w:p w:rsidR="00000000" w:rsidRDefault="005123CA">
      <w:pPr>
        <w:pStyle w:val="HTML"/>
      </w:pPr>
      <w:r>
        <w:t>партиях" в части полноты отражения данных в Сводном финансовом отчете.</w:t>
      </w:r>
    </w:p>
    <w:p w:rsidR="00000000" w:rsidRDefault="005123CA">
      <w:pPr>
        <w:pStyle w:val="HTML"/>
      </w:pPr>
      <w:r>
        <w:t xml:space="preserve">3.2. Соблюдение   рекомендаций  </w:t>
      </w:r>
      <w:r>
        <w:rPr>
          <w:vertAlign w:val="superscript"/>
        </w:rPr>
        <w:t>2</w:t>
      </w:r>
      <w:r>
        <w:t xml:space="preserve">     по   составлению Сводного финансового</w:t>
      </w:r>
    </w:p>
    <w:p w:rsidR="00000000" w:rsidRDefault="005123CA">
      <w:pPr>
        <w:pStyle w:val="HTML"/>
      </w:pPr>
      <w:r>
        <w:t>отчета.</w:t>
      </w:r>
    </w:p>
    <w:p w:rsidR="00000000" w:rsidRDefault="005123CA">
      <w:pPr>
        <w:pStyle w:val="HTML"/>
      </w:pPr>
      <w:r>
        <w:t>4.  Суммы пожертвований, подлежащие возврату жертвователям - юридическим и</w:t>
      </w:r>
    </w:p>
    <w:p w:rsidR="00000000" w:rsidRDefault="005123CA">
      <w:pPr>
        <w:pStyle w:val="HTML"/>
      </w:pPr>
      <w:r>
        <w:t xml:space="preserve">физическим  </w:t>
      </w:r>
      <w:r>
        <w:t>лицам  либо  перечислению  в доход Российской Федерации по</w:t>
      </w:r>
    </w:p>
    <w:p w:rsidR="00000000" w:rsidRDefault="005123CA">
      <w:pPr>
        <w:pStyle w:val="HTML"/>
      </w:pPr>
      <w:r>
        <w:t>результатам проверки за отчетный год (в рублях).</w:t>
      </w:r>
    </w:p>
    <w:p w:rsidR="00000000" w:rsidRDefault="005123CA">
      <w:pPr>
        <w:pStyle w:val="HTML"/>
      </w:pPr>
      <w:r>
        <w:t>5.  Выполнение  (невыполнение)  требований  по   возврату   (перечислению)</w:t>
      </w:r>
    </w:p>
    <w:p w:rsidR="00000000" w:rsidRDefault="005123CA">
      <w:pPr>
        <w:pStyle w:val="HTML"/>
      </w:pPr>
      <w:r>
        <w:t>пожертвований в отчетном году.</w:t>
      </w:r>
    </w:p>
    <w:p w:rsidR="00000000" w:rsidRDefault="005123CA">
      <w:pPr>
        <w:pStyle w:val="HTML"/>
      </w:pPr>
      <w:r>
        <w:t>6.  Выполнение   (невыполнение)  требовани</w:t>
      </w:r>
      <w:r>
        <w:t>й  по   возврату  (перечислению)</w:t>
      </w:r>
    </w:p>
    <w:p w:rsidR="00000000" w:rsidRDefault="005123CA">
      <w:pPr>
        <w:pStyle w:val="HTML"/>
      </w:pPr>
      <w:r>
        <w:t>пожертвований за предыдущий отчетный год.</w:t>
      </w:r>
    </w:p>
    <w:p w:rsidR="00000000" w:rsidRDefault="005123CA">
      <w:pPr>
        <w:pStyle w:val="HTML"/>
      </w:pPr>
      <w:r>
        <w:t>7.  Представление  Сводного  финансового отчета в  машиночитаемом  виде  и</w:t>
      </w:r>
    </w:p>
    <w:p w:rsidR="00000000" w:rsidRDefault="005123CA">
      <w:pPr>
        <w:pStyle w:val="HTML"/>
      </w:pPr>
      <w:r>
        <w:t xml:space="preserve">соблюдение   требований   Методических   рекомендаций  </w:t>
      </w:r>
      <w:r>
        <w:rPr>
          <w:vertAlign w:val="superscript"/>
        </w:rPr>
        <w:t>3</w:t>
      </w:r>
      <w:r>
        <w:t xml:space="preserve">      по   его</w:t>
      </w:r>
    </w:p>
    <w:p w:rsidR="00000000" w:rsidRDefault="005123CA">
      <w:pPr>
        <w:pStyle w:val="HTML"/>
      </w:pPr>
      <w:r>
        <w:t>составлению.</w:t>
      </w:r>
    </w:p>
    <w:p w:rsidR="00000000" w:rsidRDefault="005123CA">
      <w:pPr>
        <w:pStyle w:val="HTML"/>
      </w:pPr>
      <w:r>
        <w:t xml:space="preserve">8.  Другая информация </w:t>
      </w:r>
      <w:r>
        <w:t>(наличие арифметических и технических ошибок, прочие</w:t>
      </w:r>
    </w:p>
    <w:p w:rsidR="00000000" w:rsidRDefault="005123CA">
      <w:pPr>
        <w:pStyle w:val="HTML"/>
      </w:pPr>
      <w:r>
        <w:t>замечания).</w:t>
      </w:r>
    </w:p>
    <w:p w:rsidR="00000000" w:rsidRDefault="005123CA">
      <w:pPr>
        <w:pStyle w:val="HTML"/>
      </w:pPr>
    </w:p>
    <w:p w:rsidR="00000000" w:rsidRDefault="005123CA">
      <w:pPr>
        <w:pStyle w:val="HTML"/>
      </w:pPr>
      <w:r>
        <w:t>Член Центральной</w:t>
      </w:r>
    </w:p>
    <w:p w:rsidR="00000000" w:rsidRDefault="005123CA">
      <w:pPr>
        <w:pStyle w:val="HTML"/>
      </w:pPr>
      <w:r>
        <w:t>избирательной комиссии</w:t>
      </w:r>
    </w:p>
    <w:p w:rsidR="00000000" w:rsidRDefault="005123CA">
      <w:pPr>
        <w:pStyle w:val="HTML"/>
      </w:pPr>
      <w:r>
        <w:t>Российской Федерации         ___________  __________  _____________________</w:t>
      </w:r>
    </w:p>
    <w:p w:rsidR="00000000" w:rsidRDefault="005123CA">
      <w:pPr>
        <w:pStyle w:val="HTML"/>
      </w:pPr>
      <w:r>
        <w:t>(подпись)     (дата)     (инициалы, фамилия)</w:t>
      </w:r>
    </w:p>
    <w:p w:rsidR="00000000" w:rsidRDefault="005123CA">
      <w:pPr>
        <w:pStyle w:val="HTML"/>
      </w:pPr>
    </w:p>
    <w:p w:rsidR="00000000" w:rsidRDefault="005123CA">
      <w:pPr>
        <w:pStyle w:val="HTML"/>
      </w:pPr>
      <w:r>
        <w:t>Работник Контрольного</w:t>
      </w:r>
    </w:p>
    <w:p w:rsidR="00000000" w:rsidRDefault="005123CA">
      <w:pPr>
        <w:pStyle w:val="HTML"/>
      </w:pPr>
      <w:r>
        <w:t>управления Аппарата</w:t>
      </w:r>
    </w:p>
    <w:p w:rsidR="00000000" w:rsidRDefault="005123CA">
      <w:pPr>
        <w:pStyle w:val="HTML"/>
      </w:pPr>
      <w:r>
        <w:t>Центральной</w:t>
      </w:r>
    </w:p>
    <w:p w:rsidR="00000000" w:rsidRDefault="005123CA">
      <w:pPr>
        <w:pStyle w:val="HTML"/>
      </w:pPr>
      <w:r>
        <w:t>избирательной комиссии</w:t>
      </w:r>
    </w:p>
    <w:p w:rsidR="00000000" w:rsidRDefault="005123CA">
      <w:pPr>
        <w:pStyle w:val="HTML"/>
      </w:pPr>
      <w:r>
        <w:t>Российской Федерации         ___________  __________  _____________________</w:t>
      </w:r>
    </w:p>
    <w:p w:rsidR="00000000" w:rsidRDefault="005123CA">
      <w:pPr>
        <w:pStyle w:val="HTML"/>
      </w:pPr>
      <w:r>
        <w:t>(подпись)     (дата)     (инициалы, фамилия)</w:t>
      </w:r>
    </w:p>
    <w:p w:rsidR="00000000" w:rsidRDefault="005123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23CA">
      <w:pPr>
        <w:pStyle w:val="sel"/>
        <w:divId w:val="1987125087"/>
      </w:pPr>
      <w:r>
        <w:t>1 Утверждена Постановлением ЦИК России от 28 сентября 200</w:t>
      </w:r>
      <w:r>
        <w:t xml:space="preserve">5 года N 153/1025-4 "О формах сводного финансового отчета политической партии и сведений о поступлении и </w:t>
      </w:r>
      <w:r>
        <w:lastRenderedPageBreak/>
        <w:t>расходовании средств политической партии, регионального отделения политической партии, иного зарегистрированного структурного подразделения политическо</w:t>
      </w:r>
      <w:r>
        <w:t>й партии".</w:t>
      </w:r>
    </w:p>
    <w:p w:rsidR="00000000" w:rsidRDefault="005123CA">
      <w:pPr>
        <w:pStyle w:val="sel"/>
        <w:divId w:val="1987125087"/>
      </w:pPr>
      <w:r>
        <w:t>2 Утверждены Постановлением ЦИК России от ________ N _________ "О рекомендациях по составлению сведений о поступлении и расходовании средств политической партии, регионального отделения политической партии, иного зарегистрированного структурного</w:t>
      </w:r>
      <w:r>
        <w:t xml:space="preserve"> подразделения политической партии, сводного финансового отчета политической партии".</w:t>
      </w:r>
    </w:p>
    <w:p w:rsidR="00000000" w:rsidRDefault="005123CA">
      <w:pPr>
        <w:pStyle w:val="sel"/>
        <w:divId w:val="1987125087"/>
      </w:pPr>
      <w:r>
        <w:t>3 Утверждены распоряжением руководителя ФЦИ при ЦИК России от 28 декабря 2005 года N 129 "О Методических рекомендациях по заполнению форм Сводного финансового отчета поли</w:t>
      </w:r>
      <w:r>
        <w:t>тической партии и Сведений о поступлении и расходовании средств политической партии, регионального отделения политической партии, иного зарегистрированного структурного подразделения политической партии в машиночитаемом виде для ввода в ГАС "Выборы".</w:t>
      </w:r>
    </w:p>
    <w:p w:rsidR="00000000" w:rsidRDefault="005123CA">
      <w:pPr>
        <w:pStyle w:val="right"/>
      </w:pPr>
      <w:r>
        <w:t>Источ</w:t>
      </w:r>
      <w:r>
        <w:t>ник - Постановление ЦИК России от 10.06.2009 № 163/1157-5 (с изменениями и дополнениями на 2012 год)</w:t>
      </w:r>
    </w:p>
    <w:p w:rsidR="00000000" w:rsidRDefault="005123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https://порядокправа.рф/obrazecy/zaklyuchenie_o_rezultatax_proverki_svodnogo_finansovogo_otcheta_politicheskoj_partii.htm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3CA"/>
    <w:rsid w:val="00512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4ECAA4-3E8C-467A-81E4-84311264E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7125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_rezultatax_proverki_svodnogo_finansovogo_otcheta_politicheskoj_part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547</Words>
  <Characters>3121</Characters>
  <Application>Microsoft Office Word</Application>
  <DocSecurity>0</DocSecurity>
  <Lines>26</Lines>
  <Paragraphs>7</Paragraphs>
  <ScaleCrop>false</ScaleCrop>
  <Company/>
  <LinksUpToDate>false</LinksUpToDate>
  <CharactersWithSpaces>3661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 результатах проверки сводного финансового отчета политической партии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2022-08-25T16:12:00Z</dcterms:created>
  <dcterms:modified xsi:type="dcterms:W3CDTF">2022-08-25T16:12:00Z</dcterms:modified>
</cp:coreProperties>
</file>