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AD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проектирование капитального ремонта жилого здания</w:t>
      </w:r>
    </w:p>
    <w:p w:rsidR="00000000" w:rsidRDefault="00A321AD">
      <w:pPr>
        <w:pStyle w:val="right"/>
        <w:spacing w:after="240" w:afterAutospacing="0"/>
      </w:pPr>
      <w:r>
        <w:t xml:space="preserve">Приложение А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A321AD">
      <w:pPr>
        <w:pStyle w:val="right"/>
      </w:pPr>
      <w:r>
        <w:t>(обязательное)</w:t>
      </w:r>
    </w:p>
    <w:p w:rsidR="00000000" w:rsidRDefault="00A3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AD">
      <w:pPr>
        <w:pStyle w:val="3"/>
        <w:rPr>
          <w:rFonts w:eastAsia="Times New Roman"/>
        </w:rPr>
      </w:pPr>
      <w:r>
        <w:rPr>
          <w:rFonts w:eastAsia="Times New Roman"/>
        </w:rPr>
        <w:t>ЗАДАНИЕ НА ПРОЕКТИРОВАНИЕ КАПИТАЛЬНОГО РЕМОНТА ЖИЛОГО ЗДАНИЯ</w:t>
      </w:r>
    </w:p>
    <w:p w:rsidR="00000000" w:rsidRDefault="00A321AD">
      <w:pPr>
        <w:pStyle w:val="just"/>
      </w:pPr>
      <w:r>
        <w:t>Задание на проектирование должно составляться в соответствии с положениями раздела 1 настоящей Инструкции и содержать следующие исходные данные:</w:t>
      </w:r>
    </w:p>
    <w:p w:rsidR="00000000" w:rsidRDefault="00A321AD">
      <w:pPr>
        <w:pStyle w:val="just"/>
      </w:pPr>
      <w:r>
        <w:t>1. Наименование, адрес проектируем</w:t>
      </w:r>
      <w:r>
        <w:t>ого объекта.</w:t>
      </w:r>
    </w:p>
    <w:p w:rsidR="00000000" w:rsidRDefault="00A321AD">
      <w:pPr>
        <w:pStyle w:val="just"/>
      </w:pPr>
      <w:r>
        <w:t>2. Основание для проектирования (решение органа исполнительной власти, приказ министерства или ведомства).</w:t>
      </w:r>
    </w:p>
    <w:p w:rsidR="00000000" w:rsidRDefault="00A321AD">
      <w:pPr>
        <w:pStyle w:val="just"/>
      </w:pPr>
      <w:r>
        <w:t>3. Стадийность проектирования.</w:t>
      </w:r>
    </w:p>
    <w:p w:rsidR="00000000" w:rsidRDefault="00A321AD">
      <w:pPr>
        <w:pStyle w:val="just"/>
      </w:pPr>
      <w:r>
        <w:t>4. Данные об особых условиях площадки и района.</w:t>
      </w:r>
    </w:p>
    <w:p w:rsidR="00000000" w:rsidRDefault="00A321AD">
      <w:pPr>
        <w:pStyle w:val="just"/>
      </w:pPr>
      <w:r>
        <w:t>5. Назначение и типы встроенных нежилых помещений, их рас</w:t>
      </w:r>
      <w:r>
        <w:t>четная мощность, вместимость или пропускная способность, состав и площади помещений, рабочая площадь.</w:t>
      </w:r>
    </w:p>
    <w:p w:rsidR="00000000" w:rsidRDefault="00A321AD">
      <w:pPr>
        <w:pStyle w:val="just"/>
      </w:pPr>
      <w:r>
        <w:t>6. Основные требования к архитектурно-планировочному решению здания.</w:t>
      </w:r>
    </w:p>
    <w:p w:rsidR="00000000" w:rsidRDefault="00A321AD">
      <w:pPr>
        <w:pStyle w:val="just"/>
      </w:pPr>
      <w:r>
        <w:t>7. Рекомендуемые типы квартир и их соотношения (для ремонта с перепланировкой).</w:t>
      </w:r>
    </w:p>
    <w:p w:rsidR="00000000" w:rsidRDefault="00A321AD">
      <w:pPr>
        <w:pStyle w:val="just"/>
      </w:pPr>
      <w:r>
        <w:t>8. Ос</w:t>
      </w:r>
      <w:r>
        <w:t>новные требования:</w:t>
      </w:r>
    </w:p>
    <w:p w:rsidR="00000000" w:rsidRDefault="00A321AD">
      <w:pPr>
        <w:pStyle w:val="just"/>
      </w:pPr>
      <w:r>
        <w:t>к инженерному и технологическому оборудованию;</w:t>
      </w:r>
    </w:p>
    <w:p w:rsidR="00000000" w:rsidRDefault="00A321AD">
      <w:pPr>
        <w:pStyle w:val="just"/>
      </w:pPr>
      <w:r>
        <w:t>к конструктивному решению и материалам несущих и ограждающих конструкций;</w:t>
      </w:r>
    </w:p>
    <w:p w:rsidR="00000000" w:rsidRDefault="00A321AD">
      <w:pPr>
        <w:pStyle w:val="just"/>
      </w:pPr>
      <w:r>
        <w:t>к отделке зданий;</w:t>
      </w:r>
    </w:p>
    <w:p w:rsidR="00000000" w:rsidRDefault="00A321AD">
      <w:pPr>
        <w:pStyle w:val="just"/>
      </w:pPr>
      <w:r>
        <w:t>к предельной массе элементов сборных конструкций.</w:t>
      </w:r>
    </w:p>
    <w:p w:rsidR="00000000" w:rsidRDefault="00A321AD">
      <w:pPr>
        <w:pStyle w:val="just"/>
      </w:pPr>
      <w:r>
        <w:t>9. Указание о выделении очередей (комплексов) ка</w:t>
      </w:r>
      <w:r>
        <w:t>питального ремонта.</w:t>
      </w:r>
    </w:p>
    <w:p w:rsidR="00000000" w:rsidRDefault="00A321AD">
      <w:pPr>
        <w:pStyle w:val="just"/>
      </w:pPr>
      <w:r>
        <w:lastRenderedPageBreak/>
        <w:t>10. Основные требования к инженерному и технологическому оборудованию (для встроенных помещений).</w:t>
      </w:r>
    </w:p>
    <w:p w:rsidR="00000000" w:rsidRDefault="00A321AD">
      <w:pPr>
        <w:pStyle w:val="just"/>
      </w:pPr>
      <w:r>
        <w:t>11. Требования по обеспечению условий жизнедеятельности населения жилого здания.</w:t>
      </w:r>
    </w:p>
    <w:p w:rsidR="00000000" w:rsidRDefault="00A321AD">
      <w:pPr>
        <w:pStyle w:val="just"/>
      </w:pPr>
      <w:r>
        <w:t>12. Требования к благоустройству площадки и малым архитек</w:t>
      </w:r>
      <w:r>
        <w:t>турным формам.</w:t>
      </w:r>
    </w:p>
    <w:p w:rsidR="00000000" w:rsidRDefault="00A321AD">
      <w:pPr>
        <w:pStyle w:val="just"/>
      </w:pPr>
      <w:r>
        <w:t>13. Мероприятия по гражданской обороне и по предупреждению чрезвычайных ситуаций.</w:t>
      </w:r>
    </w:p>
    <w:p w:rsidR="00000000" w:rsidRDefault="00A321AD">
      <w:pPr>
        <w:pStyle w:val="just"/>
      </w:pPr>
      <w:r>
        <w:t>14. Указания о необходимости:</w:t>
      </w:r>
    </w:p>
    <w:p w:rsidR="00000000" w:rsidRDefault="00A321AD">
      <w:pPr>
        <w:pStyle w:val="just"/>
      </w:pPr>
      <w:r>
        <w:t>разработки вариантов проектных решений с уточнением количества вариантов;</w:t>
      </w:r>
    </w:p>
    <w:p w:rsidR="00000000" w:rsidRDefault="00A321AD">
      <w:pPr>
        <w:pStyle w:val="just"/>
      </w:pPr>
      <w:r>
        <w:t>предварительных согласований проектных решений с заинте</w:t>
      </w:r>
      <w:r>
        <w:t>ресованными ведомствами и организациями;</w:t>
      </w:r>
    </w:p>
    <w:p w:rsidR="00000000" w:rsidRDefault="00A321AD">
      <w:pPr>
        <w:pStyle w:val="just"/>
      </w:pPr>
      <w:r>
        <w:t>разработки интерьеров помещений;</w:t>
      </w:r>
    </w:p>
    <w:p w:rsidR="00000000" w:rsidRDefault="00A321AD">
      <w:pPr>
        <w:pStyle w:val="just"/>
      </w:pPr>
      <w:r>
        <w:t>выполнения в составе проекта демонстрационных материалов (объем и форма).</w:t>
      </w:r>
    </w:p>
    <w:p w:rsidR="00000000" w:rsidRDefault="00A321AD">
      <w:pPr>
        <w:pStyle w:val="just"/>
      </w:pPr>
      <w:r>
        <w:t>15. Наименование проектной организации - генерального проектировщика.</w:t>
      </w:r>
    </w:p>
    <w:p w:rsidR="00000000" w:rsidRDefault="00A321AD">
      <w:pPr>
        <w:pStyle w:val="just"/>
      </w:pPr>
      <w:r>
        <w:t>16. Наименование ремонтно-строительной организации - генерального подрядчика, а также сведения о предприятиях, на которых могут изготовляться конструкции и изделия.</w:t>
      </w:r>
    </w:p>
    <w:p w:rsidR="00000000" w:rsidRDefault="00A321AD">
      <w:pPr>
        <w:pStyle w:val="just"/>
      </w:pPr>
      <w:r>
        <w:t>17. Сроки и очередность ремонта.</w:t>
      </w:r>
    </w:p>
    <w:p w:rsidR="00000000" w:rsidRDefault="00A321AD">
      <w:pPr>
        <w:pStyle w:val="just"/>
      </w:pPr>
      <w:r>
        <w:t>Примечание. Состав задания на проектирование может уточнят</w:t>
      </w:r>
      <w:r>
        <w:t>ься применительно к особенностям проектируемых объектов и условиям организации капитального ремонта.</w:t>
      </w:r>
    </w:p>
    <w:p w:rsidR="00000000" w:rsidRDefault="00A3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AD">
      <w:pPr>
        <w:pStyle w:val="just"/>
      </w:pPr>
      <w:r>
        <w:t xml:space="preserve">Вместе с заданием на проектирование заказчик выдает проектной организации следующие документы и материалы </w:t>
      </w:r>
      <w:r>
        <w:rPr>
          <w:vertAlign w:val="superscript"/>
        </w:rPr>
        <w:t>1</w:t>
      </w:r>
      <w:r>
        <w:t xml:space="preserve"> :</w:t>
      </w:r>
    </w:p>
    <w:p w:rsidR="00000000" w:rsidRDefault="00A321AD">
      <w:pPr>
        <w:pStyle w:val="left"/>
      </w:pPr>
      <w:r>
        <w:t>-----------------------------------</w:t>
      </w:r>
    </w:p>
    <w:p w:rsidR="00000000" w:rsidRDefault="00A321AD">
      <w:pPr>
        <w:pStyle w:val="just"/>
      </w:pPr>
      <w:r>
        <w:rPr>
          <w:vertAlign w:val="superscript"/>
        </w:rPr>
        <w:t>1</w:t>
      </w:r>
      <w:r>
        <w:t xml:space="preserve"> Номенк</w:t>
      </w:r>
      <w:r>
        <w:t>латура, порядок и сроки представления материалов оговариваются в договоре (контракте) на выполнение проектных работ.</w:t>
      </w:r>
    </w:p>
    <w:p w:rsidR="00000000" w:rsidRDefault="00A3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AD">
      <w:pPr>
        <w:pStyle w:val="just"/>
      </w:pPr>
      <w:r>
        <w:t>обоснование инвестиций на капитальный ремонт жилого здания или комплекса зданий;</w:t>
      </w:r>
    </w:p>
    <w:p w:rsidR="00000000" w:rsidRDefault="00A321AD">
      <w:pPr>
        <w:pStyle w:val="just"/>
      </w:pPr>
      <w:r>
        <w:t>разрешительный документ на проведение капитального ремонт</w:t>
      </w:r>
      <w:r>
        <w:t>а;</w:t>
      </w:r>
    </w:p>
    <w:p w:rsidR="00000000" w:rsidRDefault="00A321AD">
      <w:pPr>
        <w:pStyle w:val="just"/>
      </w:pPr>
      <w:r>
        <w:t>имеющиеся материалы топографической съемки участка, где расположено здание, и данные геологических и гидрогеологических изысканий;</w:t>
      </w:r>
    </w:p>
    <w:p w:rsidR="00000000" w:rsidRDefault="00A321AD">
      <w:pPr>
        <w:pStyle w:val="just"/>
      </w:pPr>
      <w:r>
        <w:t>материалы по существующей и сохраняемой застройке и зеленым насаждениям;</w:t>
      </w:r>
    </w:p>
    <w:p w:rsidR="00000000" w:rsidRDefault="00A321AD">
      <w:pPr>
        <w:pStyle w:val="just"/>
      </w:pPr>
      <w:r>
        <w:t>сведения о надземных и подземных инженерных соору</w:t>
      </w:r>
      <w:r>
        <w:t>жениях и коммуникациях;</w:t>
      </w:r>
    </w:p>
    <w:p w:rsidR="00000000" w:rsidRDefault="00A321AD">
      <w:pPr>
        <w:pStyle w:val="just"/>
      </w:pPr>
      <w:r>
        <w:t>материалы инвентаризации, оценочные акты и решения местной администрации о сносе и характере компенсации за сносимые сооружения (если они окажутся на площадке);</w:t>
      </w:r>
    </w:p>
    <w:p w:rsidR="00000000" w:rsidRDefault="00A321AD">
      <w:pPr>
        <w:pStyle w:val="just"/>
      </w:pPr>
      <w:r>
        <w:t xml:space="preserve">разрешение (технические условия) на присоединение к внешним инженерным </w:t>
      </w:r>
      <w:r>
        <w:t>сетям и коммуникациям (при переприсоединении сетей: канализации, водопровода, газа, теплосети, кабелей электроснабжения);</w:t>
      </w:r>
    </w:p>
    <w:p w:rsidR="00000000" w:rsidRDefault="00A321AD">
      <w:pPr>
        <w:pStyle w:val="just"/>
      </w:pPr>
      <w:r>
        <w:t>сведения о фоновом состоянии окружающей природной среды, комфортности проживания населения, о наличии техногенных объектов вблизи ремо</w:t>
      </w:r>
      <w:r>
        <w:t>нтируемого жилого здания и зонах их воздействия при возможных аварийных ситуациях;</w:t>
      </w:r>
    </w:p>
    <w:p w:rsidR="00000000" w:rsidRDefault="00A321AD">
      <w:pPr>
        <w:pStyle w:val="just"/>
      </w:pPr>
      <w:r>
        <w:t>основные мероприятия по обеспечению нормальной эксплуатации секций, квартир, помещений на период ремонта и примыкающих зданий при осуществлении капитального ремонта жилых зд</w:t>
      </w:r>
      <w:r>
        <w:t>аний очередями (комплексами);</w:t>
      </w:r>
    </w:p>
    <w:p w:rsidR="00000000" w:rsidRDefault="00A321AD">
      <w:pPr>
        <w:pStyle w:val="just"/>
      </w:pPr>
      <w:r>
        <w:t>задание от инспекции по охране памятников архитектуры (при необходимости);</w:t>
      </w:r>
    </w:p>
    <w:p w:rsidR="00000000" w:rsidRDefault="00A321AD">
      <w:pPr>
        <w:pStyle w:val="just"/>
      </w:pPr>
      <w:r>
        <w:t>материалы по ранее проведенным техническим обследованиям;</w:t>
      </w:r>
    </w:p>
    <w:p w:rsidR="00000000" w:rsidRDefault="00A321AD">
      <w:pPr>
        <w:pStyle w:val="just"/>
      </w:pPr>
      <w:r>
        <w:t>акт эксплуатирующей организации о техническом состоянии конструкций здания, конструктивных эл</w:t>
      </w:r>
      <w:r>
        <w:t>ементах и инженерного оборудования (по данным последнего осмотра);</w:t>
      </w:r>
    </w:p>
    <w:p w:rsidR="00000000" w:rsidRDefault="00A321AD">
      <w:pPr>
        <w:pStyle w:val="just"/>
      </w:pPr>
      <w:r>
        <w:t>инвентаризационные поэтажные планы с указанием площадей помещений и объема здания по данным бюро технической инвентаризации (БТИ), проведенной в течение 3 лет до начала проектирования;</w:t>
      </w:r>
    </w:p>
    <w:p w:rsidR="00000000" w:rsidRDefault="00A321AD">
      <w:pPr>
        <w:pStyle w:val="just"/>
      </w:pPr>
      <w:r>
        <w:t>техн</w:t>
      </w:r>
      <w:r>
        <w:t>ическое заключение по результатам обследования жилого здания;</w:t>
      </w:r>
    </w:p>
    <w:p w:rsidR="00000000" w:rsidRDefault="00A321AD">
      <w:pPr>
        <w:pStyle w:val="just"/>
      </w:pPr>
      <w:r>
        <w:t>паспорт строения с указанием величины физического износа конструкций и инженерного оборудования, объемов, сроков и видов ранее выполнявшихся ремонтов;</w:t>
      </w:r>
    </w:p>
    <w:p w:rsidR="00000000" w:rsidRDefault="00A321AD">
      <w:pPr>
        <w:pStyle w:val="just"/>
      </w:pPr>
      <w:r>
        <w:t>справку о состоянии газовых сетей и оборудо</w:t>
      </w:r>
      <w:r>
        <w:t>вания;</w:t>
      </w:r>
    </w:p>
    <w:p w:rsidR="00000000" w:rsidRDefault="00A321AD">
      <w:pPr>
        <w:pStyle w:val="just"/>
      </w:pPr>
      <w:r>
        <w:t>акт эксплуатационной организации, утвержденный районным (городским) жилищным управлением на замену санитарно-технического оборудования и поквартирную опись ремонтных работ (для объектов ремонтируемых без прекращения эксплуатации);</w:t>
      </w:r>
    </w:p>
    <w:p w:rsidR="00000000" w:rsidRDefault="00A321AD">
      <w:pPr>
        <w:pStyle w:val="just"/>
      </w:pPr>
      <w:r>
        <w:t>справки эксплуатир</w:t>
      </w:r>
      <w:r>
        <w:t>ующих организаций о состоянии лифтов, объединенных диспетчерских систем (ОДС), центральных тепловых пунктов (ЦТП) и т.д.;</w:t>
      </w:r>
    </w:p>
    <w:p w:rsidR="00000000" w:rsidRDefault="00A321AD">
      <w:pPr>
        <w:pStyle w:val="just"/>
      </w:pPr>
      <w:r>
        <w:t>решение администрации города или другого населенного пункта о назначении встроенных нежилых помещений;</w:t>
      </w:r>
    </w:p>
    <w:p w:rsidR="00000000" w:rsidRDefault="00A321AD">
      <w:pPr>
        <w:pStyle w:val="just"/>
      </w:pPr>
      <w:r>
        <w:t>задание на проектирование технологии встроенных нежилых помещений;</w:t>
      </w:r>
    </w:p>
    <w:p w:rsidR="00000000" w:rsidRDefault="00A321AD">
      <w:pPr>
        <w:pStyle w:val="just"/>
      </w:pPr>
      <w:r>
        <w:t>разрешение на закрытие движения и отвод транспорта, вскрытие дорожного покрытия.</w:t>
      </w:r>
    </w:p>
    <w:p w:rsidR="00000000" w:rsidRDefault="00A3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AD">
      <w:pPr>
        <w:pStyle w:val="right"/>
      </w:pPr>
      <w:r>
        <w:t>Исто</w:t>
      </w:r>
      <w:r>
        <w:t>чник - Постановление Госстроя России от 17.12.1999 № 79</w:t>
      </w:r>
    </w:p>
    <w:p w:rsidR="00000000" w:rsidRDefault="00A3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https://порядокправа.рф/obrazecy/zadanie_na_proektirovanie_kapitalnogo_remonta_zhilogo_zdaniya.htm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AD"/>
    <w:rsid w:val="00A3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02A638-EFB1-4A14-AD3D-3923A5F4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ektirovanie_kapitalnogo_remonta_zhilogo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 капитального ремонта жилого 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2022-08-25T15:23:00Z</dcterms:created>
  <dcterms:modified xsi:type="dcterms:W3CDTF">2022-08-25T15:23:00Z</dcterms:modified>
</cp:coreProperties>
</file>