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08A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денежных средств и фондов. Форма № В-4</w:t>
      </w:r>
    </w:p>
    <w:p w:rsidR="00000000" w:rsidRDefault="00B0608A">
      <w:pPr>
        <w:pStyle w:val="right"/>
      </w:pPr>
      <w:r>
        <w:t>Приложение 5 к Типовым рекомендациям, утвержденным Приказом Министерства финансов Российской Федерации от 21.12.1998 N 64н</w:t>
      </w:r>
    </w:p>
    <w:p w:rsidR="00000000" w:rsidRDefault="00B06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08A">
      <w:pPr>
        <w:pStyle w:val="HTML"/>
      </w:pPr>
      <w:r>
        <w:t xml:space="preserve">                                                             </w:t>
      </w:r>
      <w:r>
        <w:t>---------</w:t>
      </w:r>
    </w:p>
    <w:p w:rsidR="00000000" w:rsidRDefault="00B0608A">
      <w:pPr>
        <w:pStyle w:val="HTML"/>
      </w:pPr>
      <w:r>
        <w:t>Форма N В-4  по  ОКУД ¦0720304¦</w:t>
      </w:r>
    </w:p>
    <w:p w:rsidR="00000000" w:rsidRDefault="00B0608A">
      <w:pPr>
        <w:pStyle w:val="HTML"/>
      </w:pPr>
      <w:r>
        <w:t>---------</w:t>
      </w:r>
    </w:p>
    <w:p w:rsidR="00000000" w:rsidRDefault="00B06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08A">
      <w:pPr>
        <w:pStyle w:val="3"/>
        <w:rPr>
          <w:rFonts w:eastAsia="Times New Roman"/>
        </w:rPr>
      </w:pPr>
      <w:r>
        <w:rPr>
          <w:rFonts w:eastAsia="Times New Roman"/>
        </w:rPr>
        <w:t>ВЕДОМОСТЬ УЧЕТА ДЕНЕЖНЫХ СРЕДСТВ И ФОНДОВ ЗА _______________ 19__ Г.</w:t>
      </w:r>
    </w:p>
    <w:p w:rsidR="00000000" w:rsidRDefault="00B0608A">
      <w:pPr>
        <w:pStyle w:val="left"/>
      </w:pPr>
      <w:r>
        <w:t>По счету(ам) N _______________________</w:t>
      </w:r>
    </w:p>
    <w:p w:rsidR="00000000" w:rsidRDefault="00B06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08A">
      <w:pPr>
        <w:pStyle w:val="3"/>
        <w:rPr>
          <w:rFonts w:eastAsia="Times New Roman"/>
        </w:rPr>
      </w:pPr>
      <w:r>
        <w:rPr>
          <w:rFonts w:eastAsia="Times New Roman"/>
        </w:rPr>
        <w:t>Основание, операция, дата Сальдо средств Оборот по дебету счетов Оборот по кредиту в дебет сче</w:t>
      </w:r>
      <w:r>
        <w:rPr>
          <w:rFonts w:eastAsia="Times New Roman"/>
        </w:rPr>
        <w:t>тов дебет кредит</w:t>
      </w:r>
    </w:p>
    <w:p w:rsidR="00000000" w:rsidRDefault="00B0608A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B0608A">
      <w:pPr>
        <w:pStyle w:val="3"/>
        <w:rPr>
          <w:rFonts w:eastAsia="Times New Roman"/>
        </w:rPr>
      </w:pPr>
      <w:r>
        <w:rPr>
          <w:rFonts w:eastAsia="Times New Roman"/>
        </w:rPr>
        <w:t>ИТОГО 1 2 3 4 5 6 7 8 9 10 11 12 13</w:t>
      </w:r>
    </w:p>
    <w:p w:rsidR="00000000" w:rsidRDefault="00B0608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0608A">
      <w:pPr>
        <w:pStyle w:val="right"/>
      </w:pPr>
      <w:r>
        <w:t>Источник - Приказ Минфина России от 21.12.1998 № 64н</w:t>
      </w:r>
    </w:p>
    <w:p w:rsidR="00000000" w:rsidRDefault="00B06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https://порядокправа.рф/obrazecy/vedomost_ucheta_denezhnyx_sredstv_i_fondov_forma_n_v_4.htm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08A"/>
    <w:rsid w:val="00B0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0EF394-F6BD-4B99-B4F7-F9F33718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denezhnyx_sredstv_i_fondov_forma_n_v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денежных средств и фондов. Форма № В-4 -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2022-08-25T12:39:00Z</dcterms:created>
  <dcterms:modified xsi:type="dcterms:W3CDTF">2022-08-25T12:39:00Z</dcterms:modified>
</cp:coreProperties>
</file>