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65D">
      <w:pPr>
        <w:pStyle w:val="1"/>
        <w:rPr>
          <w:rFonts w:eastAsia="Times New Roman"/>
        </w:rPr>
      </w:pPr>
      <w:r>
        <w:rPr>
          <w:rFonts w:eastAsia="Times New Roman"/>
        </w:rPr>
        <w:t>Ведомость стрелочных переводов. Форма № ЗЗК</w:t>
      </w:r>
    </w:p>
    <w:p w:rsidR="00000000" w:rsidRDefault="0023065D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23065D">
      <w:pPr>
        <w:pStyle w:val="right"/>
      </w:pPr>
      <w:r>
        <w:t>Форма ЗЗК</w:t>
      </w:r>
    </w:p>
    <w:p w:rsidR="00000000" w:rsidRDefault="00230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65D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СТРЕЛОЧНЫХ </w:t>
      </w:r>
      <w:r>
        <w:rPr>
          <w:rFonts w:eastAsia="Times New Roman"/>
        </w:rPr>
        <w:t>ПЕРЕВОДОВ на участке_________________________________</w:t>
      </w:r>
    </w:p>
    <w:p w:rsidR="00000000" w:rsidRDefault="0023065D">
      <w:pPr>
        <w:pStyle w:val="3"/>
        <w:rPr>
          <w:rFonts w:eastAsia="Times New Roman"/>
        </w:rPr>
      </w:pPr>
      <w:r>
        <w:rPr>
          <w:rFonts w:eastAsia="Times New Roman"/>
        </w:rPr>
        <w:t>Станция Номер стр. перевода До ремонта После ремонта Перспектива перекладки Номер типового проекта, марка Материал брусьев Номер типового проекта, марка Материал брусьев Номер типового проекта, марка Ма</w:t>
      </w:r>
      <w:r>
        <w:rPr>
          <w:rFonts w:eastAsia="Times New Roman"/>
        </w:rPr>
        <w:t>териал брусьев 1 2 3 4 5 6 7 8</w:t>
      </w:r>
    </w:p>
    <w:p w:rsidR="00000000" w:rsidRDefault="002306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3065D">
      <w:pPr>
        <w:pStyle w:val="just"/>
      </w:pPr>
      <w:r>
        <w:t>Примечание:</w:t>
      </w:r>
    </w:p>
    <w:p w:rsidR="00000000" w:rsidRDefault="0023065D">
      <w:pPr>
        <w:pStyle w:val="just"/>
      </w:pPr>
      <w:r>
        <w:t>Графы 7, 8 заполняются при смене стрелочных переводов в межремонтный период.</w:t>
      </w:r>
    </w:p>
    <w:p w:rsidR="00000000" w:rsidRDefault="00230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65D">
      <w:pPr>
        <w:pStyle w:val="HTML"/>
      </w:pPr>
      <w:r>
        <w:t xml:space="preserve">    Начальник _______________________ дистанции пути ______________________</w:t>
      </w:r>
    </w:p>
    <w:p w:rsidR="00000000" w:rsidRDefault="0023065D">
      <w:pPr>
        <w:pStyle w:val="HTML"/>
      </w:pPr>
    </w:p>
    <w:p w:rsidR="00000000" w:rsidRDefault="0023065D">
      <w:pPr>
        <w:pStyle w:val="HTML"/>
      </w:pPr>
      <w:r>
        <w:t>СОГЛАСОВАНО</w:t>
      </w:r>
    </w:p>
    <w:p w:rsidR="00000000" w:rsidRDefault="0023065D">
      <w:pPr>
        <w:pStyle w:val="HTML"/>
      </w:pPr>
      <w:r>
        <w:t>Начальник службы</w:t>
      </w:r>
    </w:p>
    <w:p w:rsidR="00000000" w:rsidRDefault="0023065D">
      <w:pPr>
        <w:pStyle w:val="HTML"/>
      </w:pPr>
      <w:r>
        <w:t>пути территориальной дирек</w:t>
      </w:r>
      <w:r>
        <w:t>ции</w:t>
      </w:r>
    </w:p>
    <w:p w:rsidR="00000000" w:rsidRDefault="0023065D">
      <w:pPr>
        <w:pStyle w:val="HTML"/>
      </w:pPr>
      <w:r>
        <w:t>инфраструктуры (заказчик) _______________________________</w:t>
      </w:r>
    </w:p>
    <w:p w:rsidR="00000000" w:rsidRDefault="00230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65D">
      <w:pPr>
        <w:pStyle w:val="right"/>
      </w:pPr>
      <w:r>
        <w:t>Источник - Распоряжение ОАО "РЖД" от 18.01.2013 № 75р</w:t>
      </w:r>
    </w:p>
    <w:p w:rsidR="00000000" w:rsidRDefault="00230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https://порядокправа.рф/obrazecy/vedomost_strelochnyx_perevodov_forma_n_zzk.htm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65D"/>
    <w:rsid w:val="0023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69BCFC-19A2-4ED3-BFC5-097C8889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trelochnyx_perevodov_forma_n_zz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стрелочных переводов. Форма № ЗЗК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