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B09">
      <w:pPr>
        <w:pStyle w:val="1"/>
        <w:rPr>
          <w:rFonts w:eastAsia="Times New Roman"/>
        </w:rPr>
      </w:pPr>
      <w:r>
        <w:rPr>
          <w:rFonts w:eastAsia="Times New Roman"/>
        </w:rPr>
        <w:t>Ведомость по субсчету 192 "Расчеты по взысканию переплат пенсий и пособий"</w:t>
      </w:r>
    </w:p>
    <w:p w:rsidR="00000000" w:rsidRDefault="00165B09">
      <w:pPr>
        <w:pStyle w:val="right"/>
      </w:pPr>
      <w:r>
        <w:t xml:space="preserve">Приложение 4 к Методическим указаниям по ведению бухгалтерского учета </w:t>
      </w:r>
      <w:r>
        <w:t>и отчетности по выплате пенсий и пособий в управлениях, отделах, центрах по выплате пенсий Пенсионного фонда Российской Федерации</w:t>
      </w:r>
    </w:p>
    <w:p w:rsidR="00000000" w:rsidRDefault="00165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B09">
      <w:pPr>
        <w:pStyle w:val="3"/>
        <w:rPr>
          <w:rFonts w:eastAsia="Times New Roman"/>
        </w:rPr>
      </w:pPr>
      <w:r>
        <w:rPr>
          <w:rFonts w:eastAsia="Times New Roman"/>
        </w:rPr>
        <w:t>ВЕДОМОСТЬ ПО СУБСЧЕТУ 192 "РАСЧЕТЫ ПО ВЗЫСКАНИЮ ПЕРЕПЛАТ ПЕНСИЙ И ПОСОБИЙ" ЗА _________ 200_ Г.</w:t>
      </w:r>
    </w:p>
    <w:p w:rsidR="00000000" w:rsidRDefault="00165B09">
      <w:pPr>
        <w:pStyle w:val="HTML"/>
      </w:pPr>
      <w:r>
        <w:t>-----------------------------</w:t>
      </w:r>
      <w:r>
        <w:t>-------------------------------------</w:t>
      </w:r>
    </w:p>
    <w:p w:rsidR="00000000" w:rsidRDefault="00165B09">
      <w:pPr>
        <w:pStyle w:val="HTML"/>
      </w:pPr>
      <w:r>
        <w:t>¦N    ¦Остаток¦       Дебет      ¦        Кредит        ¦И ¦Оста-¦</w:t>
      </w:r>
    </w:p>
    <w:p w:rsidR="00000000" w:rsidRDefault="00165B09">
      <w:pPr>
        <w:pStyle w:val="HTML"/>
      </w:pPr>
      <w:r>
        <w:t>¦уча- ¦задол- +------------------+----------------------+т ¦ток  ¦</w:t>
      </w:r>
    </w:p>
    <w:p w:rsidR="00000000" w:rsidRDefault="00165B09">
      <w:pPr>
        <w:pStyle w:val="HTML"/>
      </w:pPr>
      <w:r>
        <w:t>¦стков¦женно- ¦выявле-¦принято ¦и¦удер-¦посту- ¦пере- ¦с¦о ¦за-  ¦</w:t>
      </w:r>
    </w:p>
    <w:p w:rsidR="00000000" w:rsidRDefault="00165B09">
      <w:pPr>
        <w:pStyle w:val="HTML"/>
      </w:pPr>
      <w:r>
        <w:t>¦     ¦сти по ¦но</w:t>
      </w:r>
      <w:r>
        <w:t xml:space="preserve"> пе- ¦от дру- ¦т¦жано ¦пило   ¦дано  ¦п¦г ¦дол- ¦</w:t>
      </w:r>
    </w:p>
    <w:p w:rsidR="00000000" w:rsidRDefault="00165B09">
      <w:pPr>
        <w:pStyle w:val="HTML"/>
      </w:pPr>
      <w:r>
        <w:t>¦     ¦пере-  ¦реплат ¦гих тер.¦о¦     ¦на бюд-¦в дру-¦и¦о ¦жен- ¦</w:t>
      </w:r>
    </w:p>
    <w:p w:rsidR="00000000" w:rsidRDefault="00165B09">
      <w:pPr>
        <w:pStyle w:val="HTML"/>
      </w:pPr>
      <w:r>
        <w:t>¦     ¦платам ¦в от-  ¦органов ¦г¦     ¦жетный ¦гие   ¦с¦  ¦ности¦</w:t>
      </w:r>
    </w:p>
    <w:p w:rsidR="00000000" w:rsidRDefault="00165B09">
      <w:pPr>
        <w:pStyle w:val="HTML"/>
      </w:pPr>
      <w:r>
        <w:t>¦     ¦на на- ¦четном ¦Отделе- ¦о¦     ¦(теку- ¦тер.  ¦а¦  ¦на   ¦</w:t>
      </w:r>
    </w:p>
    <w:p w:rsidR="00000000" w:rsidRDefault="00165B09">
      <w:pPr>
        <w:pStyle w:val="HTML"/>
      </w:pPr>
      <w:r>
        <w:t xml:space="preserve">¦    </w:t>
      </w:r>
      <w:r>
        <w:t xml:space="preserve"> ¦чало   ¦месяце ¦ния ПФР,¦ ¦     ¦щий)   ¦органы¦н¦  ¦конец¦</w:t>
      </w:r>
    </w:p>
    <w:p w:rsidR="00000000" w:rsidRDefault="00165B09">
      <w:pPr>
        <w:pStyle w:val="HTML"/>
      </w:pPr>
      <w:r>
        <w:t>¦     ¦месяца ¦       ¦других  ¦ ¦     ¦счет   ¦Отде- ¦о¦  ¦меся-¦</w:t>
      </w:r>
    </w:p>
    <w:p w:rsidR="00000000" w:rsidRDefault="00165B09">
      <w:pPr>
        <w:pStyle w:val="HTML"/>
      </w:pPr>
      <w:r>
        <w:t>¦     ¦       ¦       ¦отделе- ¦ ¦     ¦       ¦ления ¦ ¦  ¦ца   ¦</w:t>
      </w:r>
    </w:p>
    <w:p w:rsidR="00000000" w:rsidRDefault="00165B09">
      <w:pPr>
        <w:pStyle w:val="HTML"/>
      </w:pPr>
      <w:r>
        <w:t>¦     ¦       ¦       ¦ний ПФР ¦ ¦     ¦       ¦ПФР,  ¦ ¦  ¦</w:t>
      </w:r>
      <w:r>
        <w:t xml:space="preserve">     ¦</w:t>
      </w:r>
    </w:p>
    <w:p w:rsidR="00000000" w:rsidRDefault="00165B09">
      <w:pPr>
        <w:pStyle w:val="HTML"/>
      </w:pPr>
      <w:r>
        <w:t>¦     ¦       ¦       ¦        ¦ ¦     ¦       ¦другие¦ ¦  ¦     ¦</w:t>
      </w:r>
    </w:p>
    <w:p w:rsidR="00000000" w:rsidRDefault="00165B09">
      <w:pPr>
        <w:pStyle w:val="HTML"/>
      </w:pPr>
      <w:r>
        <w:t>¦     ¦       ¦       ¦        ¦ ¦     ¦       ¦отде- ¦ ¦  ¦     ¦</w:t>
      </w:r>
    </w:p>
    <w:p w:rsidR="00000000" w:rsidRDefault="00165B09">
      <w:pPr>
        <w:pStyle w:val="HTML"/>
      </w:pPr>
      <w:r>
        <w:t>¦     ¦       ¦       ¦        ¦ ¦     ¦       ¦ления ¦ ¦  ¦     ¦</w:t>
      </w:r>
    </w:p>
    <w:p w:rsidR="00000000" w:rsidRDefault="00165B09">
      <w:pPr>
        <w:pStyle w:val="HTML"/>
      </w:pPr>
      <w:r>
        <w:t>¦     ¦       ¦       ¦        ¦ ¦     ¦       ¦</w:t>
      </w:r>
      <w:r>
        <w:t>ПФР   ¦ ¦  ¦     ¦</w:t>
      </w:r>
    </w:p>
    <w:p w:rsidR="00000000" w:rsidRDefault="00165B09">
      <w:pPr>
        <w:pStyle w:val="HTML"/>
      </w:pPr>
      <w:r>
        <w:t>+-----+-------+-------+--------+-+-----+-------+------+-+--+-----+</w:t>
      </w:r>
    </w:p>
    <w:p w:rsidR="00000000" w:rsidRDefault="00165B09">
      <w:pPr>
        <w:pStyle w:val="HTML"/>
      </w:pPr>
      <w:r>
        <w:t>¦  1  ¦   2   ¦   3   ¦   4    ¦5¦  6  ¦   7   ¦  8   ¦9¦10¦ 11  ¦</w:t>
      </w:r>
    </w:p>
    <w:p w:rsidR="00000000" w:rsidRDefault="00165B09">
      <w:pPr>
        <w:pStyle w:val="HTML"/>
      </w:pPr>
      <w:r>
        <w:t>+-----+-------+-------+--------+-+-----+-------+------+-+--+-----+</w:t>
      </w:r>
    </w:p>
    <w:p w:rsidR="00000000" w:rsidRDefault="00165B09">
      <w:pPr>
        <w:pStyle w:val="HTML"/>
      </w:pPr>
      <w:r>
        <w:t>------+-------+-------+--------+-+--</w:t>
      </w:r>
      <w:r>
        <w:t>---+-------+------+-+--+------</w:t>
      </w:r>
    </w:p>
    <w:p w:rsidR="00000000" w:rsidRDefault="00165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B09">
      <w:pPr>
        <w:pStyle w:val="right"/>
      </w:pPr>
      <w:r>
        <w:t>Источник - Постановление ПФ РФ от 05.11.2004 № 168п</w:t>
      </w:r>
    </w:p>
    <w:p w:rsidR="00000000" w:rsidRDefault="00165B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https://порядокправа.рф/obrazecy/vedomost_po_subschetu_192_raschety_po_vzyskaniyu_pereplat_pensij_i_posobij.htm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B09"/>
    <w:rsid w:val="0016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5BCAAE-8292-4A15-AB01-52FD5657D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o_subschetu_192_raschety_po_vzyskaniyu_pereplat_pensij_i_posob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по субсчету 192 "Расчеты по взысканию переплат пенсий и пособий"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2022-08-25T12:30:00Z</dcterms:created>
  <dcterms:modified xsi:type="dcterms:W3CDTF">2022-08-25T12:30:00Z</dcterms:modified>
</cp:coreProperties>
</file>