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0B5">
      <w:pPr>
        <w:pStyle w:val="1"/>
        <w:rPr>
          <w:rFonts w:eastAsia="Times New Roman"/>
        </w:rPr>
      </w:pPr>
      <w:r>
        <w:rPr>
          <w:rFonts w:eastAsia="Times New Roman"/>
        </w:rPr>
        <w:t>Ведомость обучения пользователей и администраторов ППО абонента. Вариант 2</w:t>
      </w:r>
    </w:p>
    <w:p w:rsidR="00000000" w:rsidRDefault="00B470B5">
      <w:pPr>
        <w:pStyle w:val="right"/>
      </w:pPr>
      <w:r>
        <w:t>Приложение 7 к Порядку Казначейства России от 14.03.2012</w:t>
      </w:r>
    </w:p>
    <w:p w:rsidR="00000000" w:rsidRDefault="00B4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B5">
      <w:pPr>
        <w:pStyle w:val="just"/>
      </w:pPr>
      <w:r>
        <w:t>7.2.4.6 Ведомость обучения пользователей и администраторов ППО Абонента</w:t>
      </w:r>
    </w:p>
    <w:p w:rsidR="00000000" w:rsidRDefault="00B4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B5">
      <w:pPr>
        <w:pStyle w:val="HTML"/>
      </w:pPr>
      <w:r>
        <w:t xml:space="preserve">                                 Ведомость</w:t>
      </w:r>
    </w:p>
    <w:p w:rsidR="00000000" w:rsidRDefault="00B470B5">
      <w:pPr>
        <w:pStyle w:val="HTML"/>
      </w:pPr>
      <w:r>
        <w:t>обучения пользователей и администраторов ППО Абонента</w:t>
      </w:r>
    </w:p>
    <w:p w:rsidR="00000000" w:rsidRDefault="00B470B5">
      <w:pPr>
        <w:pStyle w:val="HTML"/>
      </w:pPr>
      <w:r>
        <w:t>___________________________________________________________________</w:t>
      </w:r>
    </w:p>
    <w:p w:rsidR="00000000" w:rsidRDefault="00B470B5">
      <w:pPr>
        <w:pStyle w:val="HTML"/>
      </w:pPr>
      <w:r>
        <w:t>наименование абоне</w:t>
      </w:r>
      <w:r>
        <w:t>нта</w:t>
      </w:r>
    </w:p>
    <w:p w:rsidR="00000000" w:rsidRDefault="00B470B5">
      <w:pPr>
        <w:pStyle w:val="HTML"/>
      </w:pPr>
    </w:p>
    <w:p w:rsidR="00000000" w:rsidRDefault="00B470B5">
      <w:pPr>
        <w:pStyle w:val="HTML"/>
      </w:pPr>
      <w:r>
        <w:t>Код ТоФК ____________</w:t>
      </w:r>
    </w:p>
    <w:p w:rsidR="00000000" w:rsidRDefault="00B4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B5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Тип обучаемого сотрудника (админ./польз.) Подпись 1.</w:t>
      </w:r>
    </w:p>
    <w:p w:rsidR="00000000" w:rsidRDefault="00B470B5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470B5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B470B5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B470B5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B470B5">
      <w:pPr>
        <w:pStyle w:val="HTML"/>
      </w:pPr>
      <w:r>
        <w:t xml:space="preserve">    Представитель                    _____________ /________________/</w:t>
      </w:r>
    </w:p>
    <w:p w:rsidR="00000000" w:rsidRDefault="00B470B5">
      <w:pPr>
        <w:pStyle w:val="HTML"/>
      </w:pPr>
      <w:r>
        <w:t>[Наименование Поставщика услуг]</w:t>
      </w:r>
    </w:p>
    <w:p w:rsidR="00000000" w:rsidRDefault="00B47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0B5">
      <w:pPr>
        <w:pStyle w:val="right"/>
      </w:pPr>
      <w:r>
        <w:t>Источник - Порядок Казначейства</w:t>
      </w:r>
      <w:r>
        <w:t xml:space="preserve"> России от 14.03.2012</w:t>
      </w:r>
    </w:p>
    <w:p w:rsidR="00000000" w:rsidRDefault="00B47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/порядокправа.рф/obrazecy/vedomost_obucheniya_polzovatelej_i_administratorov_ppo_abonenta_2.htm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B5"/>
    <w:rsid w:val="00B4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5FE92-A7A9-4598-BA9E-54F79DEF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bucheniya_polzovatelej_i_administratorov_ppo_abon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обучения пользователей и администраторов ППО абонента.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