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6B5">
      <w:pPr>
        <w:pStyle w:val="1"/>
        <w:rPr>
          <w:rFonts w:eastAsia="Times New Roman"/>
        </w:rPr>
      </w:pPr>
      <w:r>
        <w:rPr>
          <w:rFonts w:eastAsia="Times New Roman"/>
        </w:rPr>
        <w:t>Ведомость габаритных промеров после производства работ</w:t>
      </w:r>
    </w:p>
    <w:p w:rsidR="00000000" w:rsidRDefault="00E936B5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E936B5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габаритных </w:t>
      </w:r>
      <w:r>
        <w:rPr>
          <w:rFonts w:eastAsia="Times New Roman"/>
        </w:rPr>
        <w:t>промеров после производства работ на перегоне _____________ пути ____ км ____</w:t>
      </w:r>
    </w:p>
    <w:p w:rsidR="00000000" w:rsidRDefault="00E936B5">
      <w:pPr>
        <w:pStyle w:val="3"/>
        <w:rPr>
          <w:rFonts w:eastAsia="Times New Roman"/>
        </w:rPr>
      </w:pPr>
      <w:r>
        <w:rPr>
          <w:rFonts w:eastAsia="Times New Roman"/>
        </w:rPr>
        <w:t>N п/п Место расположения устройств (км, ПК+м) План линии Ширина междупутья Наименование сооружения (N окс, светофор, платформа, тоннель, опоры моста и др.) Расстояние от оси пути</w:t>
      </w:r>
      <w:r>
        <w:rPr>
          <w:rFonts w:eastAsia="Times New Roman"/>
        </w:rPr>
        <w:t xml:space="preserve"> до сооружения (мм) Высота сооружения от уровня головки рельса (мм) Прямая, R кривой (м) Возвышение наружного рельса фактическая норма фактическое норма внешнего пути внутреннего пути 1 2 3 4 5 6 7 8 9 10 11</w:t>
      </w:r>
    </w:p>
    <w:p w:rsidR="00000000" w:rsidRDefault="00E936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36B5">
      <w:pPr>
        <w:pStyle w:val="HTML"/>
      </w:pPr>
      <w:r>
        <w:t xml:space="preserve">    Начальник дистанции пути __________</w:t>
      </w:r>
      <w:r>
        <w:t>______________________</w:t>
      </w:r>
    </w:p>
    <w:p w:rsidR="00000000" w:rsidRDefault="00E936B5">
      <w:pPr>
        <w:pStyle w:val="HTML"/>
      </w:pPr>
      <w:r>
        <w:t>Начальник ПМС ___________________________________________</w:t>
      </w:r>
    </w:p>
    <w:p w:rsidR="00000000" w:rsidRDefault="00E936B5">
      <w:pPr>
        <w:pStyle w:val="HTML"/>
      </w:pPr>
      <w:r>
        <w:t>Начальник дистанции электроснабжения ___________________</w:t>
      </w:r>
    </w:p>
    <w:p w:rsidR="00000000" w:rsidRDefault="00E936B5">
      <w:pPr>
        <w:pStyle w:val="HTML"/>
      </w:pPr>
      <w:r>
        <w:t>Начальник дистанции сигнализации,</w:t>
      </w:r>
    </w:p>
    <w:p w:rsidR="00000000" w:rsidRDefault="00E936B5">
      <w:pPr>
        <w:pStyle w:val="HTML"/>
      </w:pPr>
      <w:r>
        <w:t>централизации и блокировки _____________________________</w:t>
      </w:r>
    </w:p>
    <w:p w:rsidR="00000000" w:rsidRDefault="00E936B5">
      <w:pPr>
        <w:pStyle w:val="just"/>
      </w:pPr>
      <w:r>
        <w:t>Примечание.</w:t>
      </w:r>
    </w:p>
    <w:p w:rsidR="00000000" w:rsidRDefault="00E936B5">
      <w:pPr>
        <w:pStyle w:val="just"/>
      </w:pPr>
      <w:r>
        <w:t>При промерах га</w:t>
      </w:r>
      <w:r>
        <w:t>баритов в границах станции - подпись начальника станции.</w:t>
      </w:r>
    </w:p>
    <w:p w:rsidR="00000000" w:rsidRDefault="00E93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6B5">
      <w:pPr>
        <w:pStyle w:val="right"/>
      </w:pPr>
      <w:r>
        <w:t>Источник - Распоряжение ОАО "РЖД" от 18.01.2013 № 75р</w:t>
      </w:r>
    </w:p>
    <w:p w:rsidR="00000000" w:rsidRDefault="00E93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https://порядокправа.рф/obrazecy/vedomost_gabaritnyx_promerov_posle_proizvodstva_rabot.htm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B5"/>
    <w:rsid w:val="00E9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B66E1-9583-4045-B15B-70372893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gabaritnyx_promerov_posle_proizvodstva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габаритных промеров после производства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