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2D62">
      <w:pPr>
        <w:pStyle w:val="1"/>
        <w:rPr>
          <w:rFonts w:eastAsia="Times New Roman"/>
        </w:rPr>
      </w:pPr>
      <w:r>
        <w:rPr>
          <w:rFonts w:eastAsia="Times New Roman"/>
        </w:rPr>
        <w:t>Уведомление участника закупки о принятом комиссией по осуществлению закупок решении (образец заполнения)</w:t>
      </w:r>
    </w:p>
    <w:p w:rsidR="00000000" w:rsidRDefault="00652D62">
      <w:pPr>
        <w:pStyle w:val="right"/>
      </w:pPr>
      <w:r>
        <w:t>Уведомление участника о принятом комиссией по осуществлению закупок решении</w:t>
      </w:r>
    </w:p>
    <w:p w:rsidR="00000000" w:rsidRDefault="00652D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2D62">
      <w:pPr>
        <w:pStyle w:val="3"/>
        <w:rPr>
          <w:rFonts w:eastAsia="Times New Roman"/>
        </w:rPr>
      </w:pPr>
      <w:r>
        <w:rPr>
          <w:rFonts w:eastAsia="Times New Roman"/>
        </w:rPr>
        <w:t>УВЕДОМЛЕНИЕ</w:t>
      </w:r>
    </w:p>
    <w:p w:rsidR="00000000" w:rsidRDefault="00652D62">
      <w:pPr>
        <w:pStyle w:val="3"/>
        <w:rPr>
          <w:rFonts w:eastAsia="Times New Roman"/>
        </w:rPr>
      </w:pPr>
      <w:r>
        <w:rPr>
          <w:rFonts w:eastAsia="Times New Roman"/>
        </w:rPr>
        <w:t xml:space="preserve">участника закупки о </w:t>
      </w:r>
      <w:r>
        <w:rPr>
          <w:rFonts w:eastAsia="Times New Roman"/>
        </w:rPr>
        <w:t>принятом комиссией заказчика решении</w:t>
      </w:r>
    </w:p>
    <w:p w:rsidR="00000000" w:rsidRDefault="00652D62">
      <w:pPr>
        <w:pStyle w:val="just"/>
      </w:pPr>
      <w:r>
        <w:t>Оператор электронной площадки уведомляет о том, что заявка, которой присвоен порядковый номер 12345, не допущена к участию в определении поставщика (подрядчика, исполнителя) путем проведения электронного аукциона на пра</w:t>
      </w:r>
      <w:r>
        <w:t>во заключения государственного контракта на поставку технологического оборудования (извещение N 000000000000000000).</w:t>
      </w:r>
    </w:p>
    <w:p w:rsidR="00000000" w:rsidRDefault="00652D62">
      <w:pPr>
        <w:pStyle w:val="just"/>
      </w:pPr>
      <w:r>
        <w:t>Обоснование решения комиссии заказчика.</w:t>
      </w:r>
    </w:p>
    <w:p w:rsidR="00000000" w:rsidRDefault="00652D62">
      <w:pPr>
        <w:pStyle w:val="just"/>
      </w:pPr>
      <w:r>
        <w:t xml:space="preserve">В документации об электронном аукционе были установлены следующие требования к габаритным размерам </w:t>
      </w:r>
      <w:r>
        <w:t>товара (п. 5 Технического задания): "не менее 850 х 780 х 1050 мм и не более 900 х 810 х 1080 мм".</w:t>
      </w:r>
    </w:p>
    <w:p w:rsidR="00000000" w:rsidRDefault="00652D62">
      <w:pPr>
        <w:pStyle w:val="just"/>
      </w:pPr>
      <w:r>
        <w:t>В п. 5 заявки участника закупки указаны габаритные размеры предлагаемого к поставке товара - "пароконвектомат CE10, габаритные размеры: 847 х 771 х 1042 мм".</w:t>
      </w:r>
    </w:p>
    <w:p w:rsidR="00000000" w:rsidRDefault="00652D62">
      <w:pPr>
        <w:pStyle w:val="just"/>
      </w:pPr>
      <w:r>
        <w:t>Таким образом, заявка отклонена на основании п. 2 ч. 4 ст. 67 Федерального закона от 05.04.2013 N 44-ФЗ "О контрактной системе в сфере закупок товаров, работ, услуг для обеспечения государственных и муниципальных нужд" как не соответствующая требованиям д</w:t>
      </w:r>
      <w:r>
        <w:t>окументации.</w:t>
      </w:r>
    </w:p>
    <w:p w:rsidR="00000000" w:rsidRDefault="00652D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https://порядокправа.рф/obrazecy/uvedomlenie_uchastnika_zakupki_o_prinyatom_komissiej_po_osushhestvleniyu_zakupok_reshenii_obrazec_zapolne.htm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D62"/>
    <w:rsid w:val="00652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E3C201-442E-4FB4-9012-DAA70EFA0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uchastnika_zakupki_o_prinyatom_komissiej_po_osushhestvleniyu_zakupok_reshenii_obrazec_zapoln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248</Words>
  <Characters>1415</Characters>
  <Application>Microsoft Office Word</Application>
  <DocSecurity>0</DocSecurity>
  <Lines>11</Lines>
  <Paragraphs>3</Paragraphs>
  <ScaleCrop>false</ScaleCrop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участника закупки о принятом комиссией по осуществлению закупок решении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2022-08-25T11:49:00Z</dcterms:created>
  <dcterms:modified xsi:type="dcterms:W3CDTF">2022-08-25T11:49:00Z</dcterms:modified>
</cp:coreProperties>
</file>