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92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возможности осуществления преимущественного права на приобретение дополнительных акций и эмиссионных бумаг, конвертируемых в акции в соответствии со ст. 41 ФЗ "Об акционерных обществах"</w:t>
      </w:r>
    </w:p>
    <w:p w:rsidR="00000000" w:rsidRDefault="0036292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 акционерного общества и адрес его места нахождения)</w:t>
      </w:r>
    </w:p>
    <w:p w:rsidR="00000000" w:rsidRDefault="0036292D">
      <w:pPr>
        <w:pStyle w:val="right"/>
        <w:spacing w:after="240" w:afterAutospacing="0"/>
      </w:pPr>
      <w:r>
        <w:t xml:space="preserve">Акционеру ОАО/ЗАО "_________________________" </w:t>
      </w:r>
      <w:r>
        <w:br/>
        <w:t xml:space="preserve">_____________________________________________ </w:t>
      </w:r>
      <w:r>
        <w:br/>
        <w:t>(наименование/Ф.И.О</w:t>
      </w:r>
      <w:r>
        <w:t xml:space="preserve">.) </w:t>
      </w:r>
    </w:p>
    <w:p w:rsidR="00000000" w:rsidRDefault="0036292D">
      <w:pPr>
        <w:pStyle w:val="right"/>
      </w:pPr>
      <w:r>
        <w:t xml:space="preserve">_____________________________________________ </w:t>
      </w:r>
      <w:r>
        <w:br/>
        <w:t>(адрес места нахождения/места жительства)</w:t>
      </w:r>
    </w:p>
    <w:p w:rsidR="00000000" w:rsidRDefault="0036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2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возможности осуществления преимущественного права на приобретение дополнительных акций и эмиссионных бумаг, конвертируемых в акции в соответствии со</w:t>
      </w:r>
      <w:r>
        <w:rPr>
          <w:rFonts w:eastAsia="Times New Roman"/>
        </w:rPr>
        <w:t xml:space="preserve"> ст. 41 Федерального закона "Об акционерных обществах"</w:t>
      </w:r>
    </w:p>
    <w:p w:rsidR="00000000" w:rsidRDefault="0036292D">
      <w:pPr>
        <w:pStyle w:val="HTML"/>
      </w:pPr>
      <w:r>
        <w:t xml:space="preserve">    "__"__________ ____ г. ________________________________________________</w:t>
      </w:r>
    </w:p>
    <w:p w:rsidR="00000000" w:rsidRDefault="0036292D">
      <w:pPr>
        <w:pStyle w:val="HTML"/>
      </w:pPr>
      <w:r>
        <w:t>(наименование регистрирующего органа)</w:t>
      </w:r>
    </w:p>
    <w:p w:rsidR="00000000" w:rsidRDefault="0036292D">
      <w:pPr>
        <w:pStyle w:val="HTML"/>
      </w:pPr>
      <w:r>
        <w:t>зарегистрирован дополнительный выпуск _____________________________________</w:t>
      </w:r>
    </w:p>
    <w:p w:rsidR="00000000" w:rsidRDefault="0036292D">
      <w:pPr>
        <w:pStyle w:val="HTML"/>
      </w:pPr>
      <w:r>
        <w:t>(тип акций)</w:t>
      </w:r>
    </w:p>
    <w:p w:rsidR="00000000" w:rsidRDefault="0036292D">
      <w:pPr>
        <w:pStyle w:val="HTML"/>
      </w:pPr>
      <w:r>
        <w:t>акций и эмиссионных ценных бумаг, конвертируемых в акции ОАО/ЗАО "_______",</w:t>
      </w:r>
    </w:p>
    <w:p w:rsidR="00000000" w:rsidRDefault="0036292D">
      <w:pPr>
        <w:pStyle w:val="HTML"/>
      </w:pPr>
      <w:r>
        <w:t>в количестве ___ (__________) штук номинальной стоимостью ____ (__________)</w:t>
      </w:r>
    </w:p>
    <w:p w:rsidR="00000000" w:rsidRDefault="0036292D">
      <w:pPr>
        <w:pStyle w:val="HTML"/>
      </w:pPr>
      <w:r>
        <w:t>рублей каждая.</w:t>
      </w:r>
    </w:p>
    <w:p w:rsidR="00000000" w:rsidRDefault="0036292D">
      <w:pPr>
        <w:pStyle w:val="just"/>
      </w:pPr>
      <w:r>
        <w:t>Цена размещения ценных бумаг дополнительного выпуска (порядок определения цены размещени</w:t>
      </w:r>
      <w:r>
        <w:t>я): _____ (___________) рублей за одну акцию.</w:t>
      </w:r>
    </w:p>
    <w:p w:rsidR="00000000" w:rsidRDefault="0036292D">
      <w:pPr>
        <w:pStyle w:val="just"/>
      </w:pPr>
      <w:r>
        <w:t>Порядок определения количества ценных бумаг, которое вправе приобрести каждый акционер, приобретающий ценные бумаги дополнительного выпуска: _________________________.</w:t>
      </w:r>
    </w:p>
    <w:p w:rsidR="00000000" w:rsidRDefault="0036292D">
      <w:pPr>
        <w:pStyle w:val="just"/>
      </w:pPr>
      <w:r>
        <w:t>Срок размещения дополнительных акций: ____</w:t>
      </w:r>
      <w:r>
        <w:t>_____________________.</w:t>
      </w:r>
    </w:p>
    <w:p w:rsidR="00000000" w:rsidRDefault="0036292D">
      <w:pPr>
        <w:pStyle w:val="just"/>
      </w:pPr>
      <w:r>
        <w:t xml:space="preserve">Заявления о приобретении акций и эмиссионных ценных бумаг, конвертируемых в акции, подаются в ОАО/ЗАО "_______________" в следующем порядке: ____________________ в течение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6292D">
      <w:pPr>
        <w:pStyle w:val="just"/>
      </w:pPr>
      <w:r>
        <w:lastRenderedPageBreak/>
        <w:t>Акции выпуска размещаются путем закл</w:t>
      </w:r>
      <w:r>
        <w:t>ючения договоров купли-продажи акций. Договор купли-продажи акций заключается в простой письменной форме путем составления единого документа и подписания его сторонами. Договор купли-продажи акций считается заключенным с момента его подписания сторонами. П</w:t>
      </w:r>
      <w:r>
        <w:t>одписание договора осуществляется по месту нахождения эмитента по адресу: ____________________.</w:t>
      </w:r>
    </w:p>
    <w:p w:rsidR="00000000" w:rsidRDefault="0036292D">
      <w:pPr>
        <w:pStyle w:val="just"/>
      </w:pPr>
      <w:r>
        <w:t>Договор купли-продажи акций заключается при предоставлении эмитенту следующих документов:</w:t>
      </w:r>
    </w:p>
    <w:p w:rsidR="00000000" w:rsidRDefault="0036292D">
      <w:pPr>
        <w:pStyle w:val="just"/>
      </w:pPr>
      <w:r>
        <w:t>- паспорт (или документ, подтверждающий полномочия лица, представителя</w:t>
      </w:r>
      <w:r>
        <w:t xml:space="preserve"> юридического лица - акционера);</w:t>
      </w:r>
    </w:p>
    <w:p w:rsidR="00000000" w:rsidRDefault="0036292D">
      <w:pPr>
        <w:pStyle w:val="just"/>
      </w:pPr>
      <w:r>
        <w:t>- нотариально удостоверенные копии учредительных документов - для юридических лиц;</w:t>
      </w:r>
    </w:p>
    <w:p w:rsidR="00000000" w:rsidRDefault="0036292D">
      <w:pPr>
        <w:pStyle w:val="just"/>
      </w:pPr>
      <w:r>
        <w:t>- в случае если договор подписывается уполномоченным представителем акционера - физического лица: паспорт доверенного лица и нотариально удо</w:t>
      </w:r>
      <w:r>
        <w:t>стоверенная доверенность на осуществление указанных действий.</w:t>
      </w:r>
    </w:p>
    <w:p w:rsidR="00000000" w:rsidRDefault="0036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2D">
      <w:pPr>
        <w:pStyle w:val="HTML"/>
      </w:pPr>
      <w:r>
        <w:t xml:space="preserve">    Единоличный исполнительный орган</w:t>
      </w:r>
    </w:p>
    <w:p w:rsidR="00000000" w:rsidRDefault="0036292D">
      <w:pPr>
        <w:pStyle w:val="HTML"/>
      </w:pPr>
      <w:r>
        <w:t>акционерного общества "__________" ___________________ ________________</w:t>
      </w:r>
    </w:p>
    <w:p w:rsidR="00000000" w:rsidRDefault="0036292D">
      <w:pPr>
        <w:pStyle w:val="HTML"/>
      </w:pPr>
      <w:r>
        <w:t>(подпись)         (Ф.И.О.)</w:t>
      </w:r>
    </w:p>
    <w:p w:rsidR="00000000" w:rsidRDefault="0036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2D">
      <w:pPr>
        <w:pStyle w:val="sel"/>
        <w:divId w:val="372927689"/>
      </w:pPr>
      <w:r>
        <w:t xml:space="preserve">1 Согласно п. 2 ст. 41 Федерального закона "Об акционерных обществах" срок действия преимущественного права не может быть менее 45 дней с момента направления (вручения) или опубликования уведомления. Если порядок определения цены размещения, установленный </w:t>
      </w:r>
      <w:r>
        <w:t>решением, являющимся основанием для размещения дополнительных акций и эмиссионных ценных бумаг, конвертируемых в акции, предусматривает определение цены размещения после окончания срока действия преимущественного права, такой срок не может быть менее 20 дн</w:t>
      </w:r>
      <w:r>
        <w:t>ей с момента направления (вручения) или опубликования уведомления. В этом случае уведомление должно содержать сведения о сроке оплаты ценных бумаг, который не может быть менее пяти рабочих дней с момента раскрытия информации о цене размещения.</w:t>
      </w:r>
    </w:p>
    <w:p w:rsidR="00000000" w:rsidRDefault="0036292D">
      <w:pPr>
        <w:pStyle w:val="right"/>
      </w:pPr>
      <w:r>
        <w:t>Источник - З</w:t>
      </w:r>
      <w:r>
        <w:t>АО "Юринформ В"</w:t>
      </w:r>
    </w:p>
    <w:p w:rsidR="00000000" w:rsidRDefault="00362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https://порядокправа.рф/obrazecy/uvedomlenie_o_vozmozhnosti_osushhestvleniya_preimushhestvennogo_prava_na_priobretenie_dopolnitelnyx_akcij.htm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2D"/>
    <w:rsid w:val="0036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11F5F-C8BE-4557-B1D5-DFEE28D8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mozhnosti_osushhestvleniya_preimushhestvennogo_prava_na_priobretenie_dopolnitelnyx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возможности осуществления преимущественного права на приобретение дополнительных акций и эмиссионных бумаг, конвертируемых в акции в соответствии со ст. 41 ФЗ "Об акционерных обществах"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