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74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достоверности сведений, содержащихся в документах, представленных для государственной регистрации выпуска и отчета об итогах выпуска ценных бумаг (образец)</w:t>
      </w:r>
    </w:p>
    <w:p w:rsidR="00000000" w:rsidRDefault="007A0748">
      <w:pPr>
        <w:pStyle w:val="right"/>
      </w:pPr>
      <w:r>
        <w:t>Приложение N 30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</w:t>
      </w:r>
      <w:r>
        <w:t>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7A0748">
      <w:pPr>
        <w:pStyle w:val="right"/>
        <w:spacing w:after="240" w:afterAutospacing="0"/>
      </w:pPr>
      <w:r>
        <w:t xml:space="preserve">проспекта ценных бумаг </w:t>
      </w:r>
      <w:r>
        <w:br/>
        <w:t xml:space="preserve">(введено Приказом ФСФР РФ </w:t>
      </w:r>
      <w:r>
        <w:br/>
        <w:t>от 11.09.2008 N 0</w:t>
      </w:r>
      <w:r>
        <w:t xml:space="preserve">8-34/пз-н) </w:t>
      </w:r>
    </w:p>
    <w:p w:rsidR="00000000" w:rsidRDefault="007A0748">
      <w:pPr>
        <w:pStyle w:val="right"/>
      </w:pPr>
      <w:r>
        <w:t>ОБРАЗЕЦ</w:t>
      </w:r>
    </w:p>
    <w:p w:rsidR="00000000" w:rsidRDefault="007A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748">
      <w:pPr>
        <w:pStyle w:val="HTML"/>
      </w:pPr>
      <w:r>
        <w:t xml:space="preserve">                                 Полное наименование эмитента</w:t>
      </w:r>
    </w:p>
    <w:p w:rsidR="00000000" w:rsidRDefault="007A0748">
      <w:pPr>
        <w:pStyle w:val="HTML"/>
      </w:pPr>
      <w:r>
        <w:t>в именительном падеже</w:t>
      </w:r>
    </w:p>
    <w:p w:rsidR="00000000" w:rsidRDefault="007A0748">
      <w:pPr>
        <w:pStyle w:val="HTML"/>
      </w:pPr>
      <w:r>
        <w:t>_________________________________</w:t>
      </w:r>
    </w:p>
    <w:p w:rsidR="00000000" w:rsidRDefault="007A0748">
      <w:pPr>
        <w:pStyle w:val="HTML"/>
      </w:pPr>
      <w:r>
        <w:t>Адрес (место нахождения) эмитента</w:t>
      </w:r>
    </w:p>
    <w:p w:rsidR="00000000" w:rsidRDefault="007A0748">
      <w:pPr>
        <w:pStyle w:val="HTML"/>
      </w:pPr>
    </w:p>
    <w:p w:rsidR="00000000" w:rsidRDefault="007A0748">
      <w:pPr>
        <w:pStyle w:val="HTML"/>
      </w:pPr>
      <w:r>
        <w:t>Уведомление о проведении  проверки</w:t>
      </w:r>
    </w:p>
    <w:p w:rsidR="00000000" w:rsidRDefault="007A0748">
      <w:pPr>
        <w:pStyle w:val="HTML"/>
      </w:pPr>
      <w:r>
        <w:t>достоверности            сведений,</w:t>
      </w:r>
    </w:p>
    <w:p w:rsidR="00000000" w:rsidRDefault="007A0748">
      <w:pPr>
        <w:pStyle w:val="HTML"/>
      </w:pPr>
      <w:r>
        <w:t>содержащихся</w:t>
      </w:r>
      <w:r>
        <w:t xml:space="preserve">      в    документах,</w:t>
      </w:r>
    </w:p>
    <w:p w:rsidR="00000000" w:rsidRDefault="007A0748">
      <w:pPr>
        <w:pStyle w:val="HTML"/>
      </w:pPr>
      <w:r>
        <w:t>представленных для государственной</w:t>
      </w:r>
    </w:p>
    <w:p w:rsidR="00000000" w:rsidRDefault="007A0748">
      <w:pPr>
        <w:pStyle w:val="HTML"/>
      </w:pPr>
      <w:r>
        <w:t>регистрации  выпуска  и  отчета об</w:t>
      </w:r>
    </w:p>
    <w:p w:rsidR="00000000" w:rsidRDefault="007A0748">
      <w:pPr>
        <w:pStyle w:val="HTML"/>
      </w:pPr>
      <w:r>
        <w:t>итогах выпуска ценных бумаг</w:t>
      </w:r>
    </w:p>
    <w:p w:rsidR="00000000" w:rsidRDefault="007A0748">
      <w:pPr>
        <w:pStyle w:val="HTML"/>
      </w:pPr>
    </w:p>
    <w:p w:rsidR="00000000" w:rsidRDefault="007A0748">
      <w:pPr>
        <w:pStyle w:val="HTML"/>
      </w:pPr>
      <w:r>
        <w:t>Рассмотрев   документы,   представленные  для  государственной</w:t>
      </w:r>
    </w:p>
    <w:p w:rsidR="00000000" w:rsidRDefault="007A0748">
      <w:pPr>
        <w:pStyle w:val="HTML"/>
      </w:pPr>
      <w:r>
        <w:t>регистрации  выпуска  и  отчета  об итогах выпуска (вид, категория</w:t>
      </w:r>
    </w:p>
    <w:p w:rsidR="00000000" w:rsidRDefault="007A0748">
      <w:pPr>
        <w:pStyle w:val="HTML"/>
      </w:pPr>
      <w:r>
        <w:t>(тип</w:t>
      </w:r>
      <w:r>
        <w:t>)  и  форма  ценных  бумаг)  (полное  наименование  эмитента в</w:t>
      </w:r>
    </w:p>
    <w:p w:rsidR="00000000" w:rsidRDefault="007A0748">
      <w:pPr>
        <w:pStyle w:val="HTML"/>
      </w:pPr>
      <w:r>
        <w:t>родительном  падеже), размещенных посредством (способ размещения),</w:t>
      </w:r>
    </w:p>
    <w:p w:rsidR="00000000" w:rsidRDefault="007A0748">
      <w:pPr>
        <w:pStyle w:val="HTML"/>
      </w:pPr>
      <w:r>
        <w:t>ФСФР   России   уведомляет  о  проведении  проверки  достоверности</w:t>
      </w:r>
    </w:p>
    <w:p w:rsidR="00000000" w:rsidRDefault="007A0748">
      <w:pPr>
        <w:pStyle w:val="HTML"/>
      </w:pPr>
      <w:r>
        <w:t>сведений, содержащихся в представленных документах.</w:t>
      </w:r>
    </w:p>
    <w:p w:rsidR="00000000" w:rsidRDefault="007A0748">
      <w:pPr>
        <w:pStyle w:val="HTML"/>
      </w:pPr>
      <w:r>
        <w:t>В  соот</w:t>
      </w:r>
      <w:r>
        <w:t>ветствии  с  пунктом 3 статьи 20 Федерального закона от</w:t>
      </w:r>
    </w:p>
    <w:p w:rsidR="00000000" w:rsidRDefault="007A0748">
      <w:pPr>
        <w:pStyle w:val="HTML"/>
      </w:pPr>
      <w:r>
        <w:t>22.04.96  N  39-ФЗ  "О  рынке  ценных  бумаг"  на время проведения</w:t>
      </w:r>
    </w:p>
    <w:p w:rsidR="00000000" w:rsidRDefault="007A0748">
      <w:pPr>
        <w:pStyle w:val="HTML"/>
      </w:pPr>
      <w:r>
        <w:t>проверки   течение   срока,   предусмотренного  для  осуществления</w:t>
      </w:r>
    </w:p>
    <w:p w:rsidR="00000000" w:rsidRDefault="007A0748">
      <w:pPr>
        <w:pStyle w:val="HTML"/>
      </w:pPr>
      <w:r>
        <w:t>государственной   регистрации  выпуска  (дополнительного  выпуска)</w:t>
      </w:r>
    </w:p>
    <w:p w:rsidR="00000000" w:rsidRDefault="007A0748">
      <w:pPr>
        <w:pStyle w:val="HTML"/>
      </w:pPr>
      <w:r>
        <w:t>ценных  бумаг  или  принятия  мотивированного  решения об отказе в</w:t>
      </w:r>
    </w:p>
    <w:p w:rsidR="00000000" w:rsidRDefault="007A0748">
      <w:pPr>
        <w:pStyle w:val="HTML"/>
      </w:pPr>
      <w:r>
        <w:t>государственной   регистрации  выпуска  (дополнительного  выпуска)</w:t>
      </w:r>
    </w:p>
    <w:p w:rsidR="00000000" w:rsidRDefault="007A0748">
      <w:pPr>
        <w:pStyle w:val="HTML"/>
      </w:pPr>
      <w:r>
        <w:t>ценных бумаг, приостанавливается.</w:t>
      </w:r>
    </w:p>
    <w:p w:rsidR="00000000" w:rsidRDefault="007A0748">
      <w:pPr>
        <w:pStyle w:val="HTML"/>
      </w:pPr>
      <w:r>
        <w:t>Основания  для  проведения  проверки  достоверности  сведений,</w:t>
      </w:r>
    </w:p>
    <w:p w:rsidR="00000000" w:rsidRDefault="007A0748">
      <w:pPr>
        <w:pStyle w:val="HTML"/>
      </w:pPr>
      <w:r>
        <w:t xml:space="preserve">содержащихся  в  </w:t>
      </w:r>
      <w:r>
        <w:t>документах,  представленных  для  государственной</w:t>
      </w:r>
    </w:p>
    <w:p w:rsidR="00000000" w:rsidRDefault="007A0748">
      <w:pPr>
        <w:pStyle w:val="HTML"/>
      </w:pPr>
      <w:r>
        <w:t>регистрации выпуска и отчета об итогах выпуска ценных бумаг. Текст</w:t>
      </w:r>
    </w:p>
    <w:p w:rsidR="00000000" w:rsidRDefault="007A0748">
      <w:pPr>
        <w:pStyle w:val="HTML"/>
      </w:pPr>
      <w:r>
        <w:t>замечаний.</w:t>
      </w:r>
    </w:p>
    <w:p w:rsidR="00000000" w:rsidRDefault="007A0748">
      <w:pPr>
        <w:pStyle w:val="HTML"/>
      </w:pPr>
      <w:r>
        <w:t>Для   проведения   проверки  эмитенту  необходимо  в  срок  до</w:t>
      </w:r>
    </w:p>
    <w:p w:rsidR="00000000" w:rsidRDefault="007A0748">
      <w:pPr>
        <w:pStyle w:val="HTML"/>
      </w:pPr>
      <w:r>
        <w:lastRenderedPageBreak/>
        <w:t>(указывается  соответствующая  дата)  представить  в  ФСФР  Росси</w:t>
      </w:r>
      <w:r>
        <w:t>и</w:t>
      </w:r>
    </w:p>
    <w:p w:rsidR="00000000" w:rsidRDefault="007A0748">
      <w:pPr>
        <w:pStyle w:val="HTML"/>
      </w:pPr>
      <w:r>
        <w:t>(указываются соответствующие документы) и (в случае необходимости)</w:t>
      </w:r>
    </w:p>
    <w:p w:rsidR="00000000" w:rsidRDefault="007A0748">
      <w:pPr>
        <w:pStyle w:val="HTML"/>
      </w:pPr>
      <w:r>
        <w:t>исправленное  и/или  дополненное  решение о выпуске и/или отчет об</w:t>
      </w:r>
    </w:p>
    <w:p w:rsidR="00000000" w:rsidRDefault="007A0748">
      <w:pPr>
        <w:pStyle w:val="HTML"/>
      </w:pPr>
      <w:r>
        <w:t>итогах   выпуска  и/или  проспект  ценных  бумаг,  а  также  текст</w:t>
      </w:r>
    </w:p>
    <w:p w:rsidR="00000000" w:rsidRDefault="007A0748">
      <w:pPr>
        <w:pStyle w:val="HTML"/>
      </w:pPr>
      <w:r>
        <w:t>указанного документа (документов) на электронном носи</w:t>
      </w:r>
      <w:r>
        <w:t>теле.</w:t>
      </w:r>
    </w:p>
    <w:p w:rsidR="00000000" w:rsidRDefault="007A0748">
      <w:pPr>
        <w:pStyle w:val="HTML"/>
      </w:pPr>
      <w:r>
        <w:t>В  связи с внесением в решение о выпуске и/или отчет об итогах</w:t>
      </w:r>
    </w:p>
    <w:p w:rsidR="00000000" w:rsidRDefault="007A0748">
      <w:pPr>
        <w:pStyle w:val="HTML"/>
      </w:pPr>
      <w:r>
        <w:t>выпуска  и/или проспект ценных бумаг исправлений и/или  дополнений</w:t>
      </w:r>
    </w:p>
    <w:p w:rsidR="00000000" w:rsidRDefault="007A0748">
      <w:pPr>
        <w:pStyle w:val="HTML"/>
      </w:pPr>
      <w:r>
        <w:t>указанный   документ   (документы)   необходимо   вновь  подписать</w:t>
      </w:r>
    </w:p>
    <w:p w:rsidR="00000000" w:rsidRDefault="007A0748">
      <w:pPr>
        <w:pStyle w:val="HTML"/>
      </w:pPr>
      <w:r>
        <w:t>уполномоченным  лицом (лицами) эмитента и (в случае н</w:t>
      </w:r>
      <w:r>
        <w:t>еобходимости)</w:t>
      </w:r>
    </w:p>
    <w:p w:rsidR="00000000" w:rsidRDefault="007A0748">
      <w:pPr>
        <w:pStyle w:val="HTML"/>
      </w:pPr>
      <w:r>
        <w:t>вновь  утвердить  уполномоченным органом управления эмитента после</w:t>
      </w:r>
    </w:p>
    <w:p w:rsidR="00000000" w:rsidRDefault="007A0748">
      <w:pPr>
        <w:pStyle w:val="HTML"/>
      </w:pPr>
      <w:r>
        <w:t>внесения   в   него   (них)   соответствующих   исправлений  и/или</w:t>
      </w:r>
    </w:p>
    <w:p w:rsidR="00000000" w:rsidRDefault="007A0748">
      <w:pPr>
        <w:pStyle w:val="HTML"/>
      </w:pPr>
      <w:r>
        <w:t>дополнений.</w:t>
      </w:r>
    </w:p>
    <w:p w:rsidR="00000000" w:rsidRDefault="007A0748">
      <w:pPr>
        <w:pStyle w:val="HTML"/>
      </w:pPr>
      <w:r>
        <w:t>В соответствии со статьей 21 Федерального закона от 22.04.96 N</w:t>
      </w:r>
    </w:p>
    <w:p w:rsidR="00000000" w:rsidRDefault="007A0748">
      <w:pPr>
        <w:pStyle w:val="HTML"/>
      </w:pPr>
      <w:r>
        <w:t>39-ФЗ  "О рынке ценных бумаг" неп</w:t>
      </w:r>
      <w:r>
        <w:t>редставление в течение 30 дней по</w:t>
      </w:r>
    </w:p>
    <w:p w:rsidR="00000000" w:rsidRDefault="007A0748">
      <w:pPr>
        <w:pStyle w:val="HTML"/>
      </w:pPr>
      <w:r>
        <w:t>запросу  регистрирующего  органа  всех документов, необходимых для</w:t>
      </w:r>
    </w:p>
    <w:p w:rsidR="00000000" w:rsidRDefault="007A0748">
      <w:pPr>
        <w:pStyle w:val="HTML"/>
      </w:pPr>
      <w:r>
        <w:t>государственной   регистрации  выпуска  (дополнительного  выпуска)</w:t>
      </w:r>
    </w:p>
    <w:p w:rsidR="00000000" w:rsidRDefault="007A0748">
      <w:pPr>
        <w:pStyle w:val="HTML"/>
      </w:pPr>
      <w:r>
        <w:t>ценных  бумаг,  является  основанием  для отказа в государственной</w:t>
      </w:r>
    </w:p>
    <w:p w:rsidR="00000000" w:rsidRDefault="007A0748">
      <w:pPr>
        <w:pStyle w:val="HTML"/>
      </w:pPr>
      <w:r>
        <w:t>регистрации выпуска (</w:t>
      </w:r>
      <w:r>
        <w:t>дополнительного выпуска) ценных бумаг.</w:t>
      </w:r>
    </w:p>
    <w:p w:rsidR="00000000" w:rsidRDefault="007A0748">
      <w:pPr>
        <w:pStyle w:val="HTML"/>
      </w:pPr>
    </w:p>
    <w:p w:rsidR="00000000" w:rsidRDefault="007A0748">
      <w:pPr>
        <w:pStyle w:val="HTML"/>
      </w:pPr>
      <w:r>
        <w:t>Заместитель руководителя          /Подпись/         /И.О. Фамилия/</w:t>
      </w:r>
    </w:p>
    <w:p w:rsidR="00000000" w:rsidRDefault="007A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748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7A0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https://порядокправа.рф/obrazecy/uvedomlenie_o_provedenii_proverki_dostovernosti_svedenij_soderzhashhixsya_v_dokumentax_predstavlennyx_2.htm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48"/>
    <w:rsid w:val="007A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A4A4E-CCF1-45B8-9B96-2E065F91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dostovernosti_svedenij_soderzhashhixsya_v_dokumentax_predstavle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достоверности сведений, содержащихся в документах, представленных для государственной регистрации выпуска и отчета об итогах выпуска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2022-08-25T10:15:00Z</dcterms:created>
  <dcterms:modified xsi:type="dcterms:W3CDTF">2022-08-25T10:15:00Z</dcterms:modified>
</cp:coreProperties>
</file>