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6F7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договоре об отчуждении недвижимого имущества, заключенном гражданами. Форма № 34</w:t>
      </w:r>
    </w:p>
    <w:p w:rsidR="00000000" w:rsidRDefault="00AC66F7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right"/>
      </w:pPr>
      <w:r>
        <w:t>Форма N 34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right"/>
      </w:pPr>
      <w:r>
        <w:t xml:space="preserve">Удостоверительная надпись </w:t>
      </w:r>
      <w:r>
        <w:br/>
        <w:t>на договоре об отчуждени</w:t>
      </w:r>
      <w:r>
        <w:t xml:space="preserve">и недвижимого </w:t>
      </w:r>
      <w:r>
        <w:br/>
        <w:t>имущества, заключенном гражданами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Город (село, поселок, район, край, область, республика)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Дата (число, месяц, год) прописью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Настоящий договор удостоверен мной, (фамилия, имя, отчество), нотариусом (наименование государственной нотариально</w:t>
      </w:r>
      <w:r>
        <w:t>й конторы или нотариального округа). Договор подписан сторонами в моем присутствии. Личность сторон установлена, их дееспособность, а также принадлежность гр. (фамилия, имя, отчество) отчуждаемого (указать имущество) проверены.</w:t>
      </w:r>
    </w:p>
    <w:p w:rsidR="00000000" w:rsidRDefault="00AC66F7">
      <w:pPr>
        <w:pStyle w:val="just"/>
      </w:pPr>
      <w:r>
        <w:t>Настоящий договор подлежит г</w:t>
      </w:r>
      <w:r>
        <w:t>осударственной регистрации в (указывается полное наименование регистрирующего органа).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Зарегистрировано в реестре за N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Взыскано госпошлины (по тарифу)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HTML"/>
      </w:pPr>
      <w:r>
        <w:t>Печать                         Нотариус                    Подпись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Примечание. В случае совершения но</w:t>
      </w:r>
      <w:r>
        <w:t>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</w:t>
      </w:r>
      <w:r>
        <w:t>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just"/>
      </w:pPr>
      <w:r>
        <w:t>Приме</w:t>
      </w:r>
      <w:r>
        <w:t>чание. В тексте удостоверительной надписи на договоре об отчуждении недвижимого имущества, не требующем государственной регистрации, слова "Настоящий договор подлежит государственной регистрации." заменяются словами "Переход права по настоящему договору по</w:t>
      </w:r>
      <w:r>
        <w:t>длежит государственной регистрации.".</w:t>
      </w:r>
    </w:p>
    <w:p w:rsidR="00000000" w:rsidRDefault="00AC6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6F7">
      <w:pPr>
        <w:pStyle w:val="right"/>
      </w:pPr>
      <w:r>
        <w:t>Источник - Приказ Минюста РФ от 10.04.2002 № 99 (с изменениями и дополнениями на 2007 год)</w:t>
      </w:r>
    </w:p>
    <w:p w:rsidR="00000000" w:rsidRDefault="00AC6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https://порядокправа.рф/obrazecy/udostoveritelnaya_nadpis_na_dogovore_ob_otchuzhdenii_nedvizhimogo_imushhestva_zakl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yuchennom_grazhdanami_f.htm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F7"/>
    <w:rsid w:val="00AC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8AE96-94F3-40F7-AB98-F90AF57E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govore_ob_otchuzhdenii_nedvizhimogo_imushhestva_zaklyuchennom_grazhdanami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договоре об отчуждении недвижимого имущества, заключенном гражданами. Форма № 34 -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