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39D">
      <w:pPr>
        <w:pStyle w:val="1"/>
        <w:rPr>
          <w:rFonts w:eastAsia="Times New Roman"/>
        </w:rPr>
      </w:pPr>
      <w:r>
        <w:rPr>
          <w:rFonts w:eastAsia="Times New Roman"/>
        </w:rPr>
        <w:t>Учетная политика автотранспортного предприятия для целей бухгалтерского учета автотранспортного предприятия (примерный образец)</w:t>
      </w:r>
    </w:p>
    <w:p w:rsidR="00000000" w:rsidRDefault="0075139D">
      <w:pPr>
        <w:pStyle w:val="right"/>
      </w:pPr>
      <w:r>
        <w:t>Приложение N 1 к Приказу от 28.12.2009 N 01-У</w:t>
      </w:r>
    </w:p>
    <w:p w:rsidR="00000000" w:rsidRDefault="0075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9D">
      <w:pPr>
        <w:pStyle w:val="3"/>
        <w:rPr>
          <w:rFonts w:eastAsia="Times New Roman"/>
        </w:rPr>
      </w:pPr>
      <w:r>
        <w:rPr>
          <w:rFonts w:eastAsia="Times New Roman"/>
        </w:rPr>
        <w:t xml:space="preserve">Учетная политика организации </w:t>
      </w:r>
      <w:r>
        <w:rPr>
          <w:rFonts w:eastAsia="Times New Roman"/>
        </w:rPr>
        <w:t>для целей бухгалтерского учета</w:t>
      </w:r>
    </w:p>
    <w:p w:rsidR="00000000" w:rsidRDefault="0075139D">
      <w:pPr>
        <w:pStyle w:val="just"/>
      </w:pPr>
      <w:r>
        <w:t>Бухгалтерский учет в организации ведется в соответствии с Федеральным законом от 21.11.1996 N 129-ФЗ "О бухгалтерском учете", Положением по ведению бухгалтерского учета и бухгалтерской отчетности в РФ, утвержденным Приказом М</w:t>
      </w:r>
      <w:r>
        <w:t>инфина России от 29.07.1998 N 34н, и Положениями по бухгалтерскому учету (ПБУ 1/2008 - 22/2010), применяемыми с учетом правового положения ООО "Автотранс", определенного в гражданском законодательстве, Уставе автомобильного транспорта (Федеральный закон от</w:t>
      </w:r>
      <w:r>
        <w:t xml:space="preserve"> 08.11.2007 N 259-ФЗ), Федеральном законе от 30.06.2003 N 87-ФЗ "О транспортно-экспедиционой деятельности".</w:t>
      </w:r>
    </w:p>
    <w:p w:rsidR="00000000" w:rsidRDefault="0075139D">
      <w:pPr>
        <w:pStyle w:val="just"/>
      </w:pPr>
      <w:r>
        <w:t>Форма бухгалтерского учета. Информация, содержащаяся в первичных учетных документах, накапливается и систематизируется в регистрах бухгалтерского уч</w:t>
      </w:r>
      <w:r>
        <w:t xml:space="preserve">ета по журнально-ордерной форме в электронном виде с использованием программно-прикладного продукта. Основанием для отражения данных в продукте являются первичные документы, фиксирующие факт совершения хозяйственной операции, а также справки бухгалтера по </w:t>
      </w:r>
      <w:r>
        <w:t>"ручным" операциям, в отношении которых составляется отдельный учетный документ.</w:t>
      </w:r>
    </w:p>
    <w:p w:rsidR="00000000" w:rsidRDefault="0075139D">
      <w:pPr>
        <w:pStyle w:val="just"/>
      </w:pPr>
      <w:r>
        <w:t>Правила документооборота и технология обработки учетной информации. Первичные документы, принимаемые к учету, составляются с применением унифицированных форм документов, утвер</w:t>
      </w:r>
      <w:r>
        <w:t>жденных Постановлением Госкомстата России от 28.11.1997 N 78 (по учету работ в автомобильном транспорте). Формы утвержденных документов содержатся в Приложении N 3 к Приказу об учетной политике.</w:t>
      </w:r>
    </w:p>
    <w:p w:rsidR="00000000" w:rsidRDefault="0075139D">
      <w:pPr>
        <w:pStyle w:val="just"/>
      </w:pPr>
      <w:r>
        <w:t>Инвентаризация. В целях обеспечения достоверности данных бухг</w:t>
      </w:r>
      <w:r>
        <w:t>алтерского учета и отчетности инвентаризация всего имущества транспортного предприятия проводится в последнем месяце года, а также в иных установленных законодательством случаях.</w:t>
      </w:r>
    </w:p>
    <w:p w:rsidR="00000000" w:rsidRDefault="0075139D">
      <w:pPr>
        <w:pStyle w:val="just"/>
      </w:pPr>
      <w:r>
        <w:t>Система внутреннего контроля. Эта система включает в себя следующие элементы:</w:t>
      </w:r>
    </w:p>
    <w:p w:rsidR="00000000" w:rsidRDefault="0075139D">
      <w:pPr>
        <w:pStyle w:val="just"/>
      </w:pPr>
      <w:r>
        <w:t>- проверка учета транспортных средств, расчетов с поставщиками и покупателями, с прочими дебиторами и кредиторами, контроль активов и обязательств;</w:t>
      </w:r>
    </w:p>
    <w:p w:rsidR="00000000" w:rsidRDefault="0075139D">
      <w:pPr>
        <w:pStyle w:val="just"/>
      </w:pPr>
      <w:r>
        <w:t>- контроль учетной документации и правовых аспектов хозяйственных операций в сфере грузопассажирских перево</w:t>
      </w:r>
      <w:r>
        <w:t>зок и оказания услуг транспортной экспедиции.</w:t>
      </w:r>
    </w:p>
    <w:p w:rsidR="00000000" w:rsidRDefault="0075139D">
      <w:pPr>
        <w:pStyle w:val="just"/>
      </w:pPr>
      <w:r>
        <w:t xml:space="preserve">Критерий существенности. Показатель считается существенным, если его нераскрытие может повлиять на экономические решения заинтересованных пользователей, </w:t>
      </w:r>
      <w:r>
        <w:lastRenderedPageBreak/>
        <w:t>принимаемые на основе отчетной информации. Существенной в</w:t>
      </w:r>
      <w:r>
        <w:t xml:space="preserve"> грузоперевозках признается сумма, отношение которой к общему итогу соответствующих данных за отчетный год составляет 10% и более. В сфере пассажирских перевозок уровень существенности определяется аналогичным образом и составляет 5% и более, такой же пока</w:t>
      </w:r>
      <w:r>
        <w:t>затель установлен для транспортной экспедиции. Принятые показатели существенности используются при составлении отчетности и выявлении ошибок в отражении перевозок, транспортной экспедиции. Для специфичных ошибок существенность устанавливается в каждом конк</w:t>
      </w:r>
      <w:r>
        <w:t>ретном случае.</w:t>
      </w:r>
    </w:p>
    <w:p w:rsidR="00000000" w:rsidRDefault="0075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9D">
      <w:pPr>
        <w:pStyle w:val="3"/>
        <w:rPr>
          <w:rFonts w:eastAsia="Times New Roman"/>
        </w:rPr>
      </w:pPr>
      <w:r>
        <w:rPr>
          <w:rFonts w:eastAsia="Times New Roman"/>
        </w:rPr>
        <w:t>Раздельный учет по видам деятельности</w:t>
      </w:r>
    </w:p>
    <w:p w:rsidR="00000000" w:rsidRDefault="0075139D">
      <w:pPr>
        <w:pStyle w:val="just"/>
      </w:pPr>
      <w:r>
        <w:t>В организации ведется раздельный учет доходов и расходов, относящихся к грузовым, пассажирским перевозкам, к транспортной экспедиции. Для раздельного учета расходов и доходов проводятся следующие меропр</w:t>
      </w:r>
      <w:r>
        <w:t>иятия:</w:t>
      </w:r>
    </w:p>
    <w:p w:rsidR="00000000" w:rsidRDefault="0075139D">
      <w:pPr>
        <w:pStyle w:val="just"/>
      </w:pPr>
      <w:r>
        <w:t>- в структуре организации сформированы три подразделения с условными названиями "отдел грузоперевозок", "отдел пассажирских перевозок", "отдел экспедиции";</w:t>
      </w:r>
    </w:p>
    <w:p w:rsidR="00000000" w:rsidRDefault="0075139D">
      <w:pPr>
        <w:pStyle w:val="just"/>
      </w:pPr>
      <w:r>
        <w:t>- определен состав работников, которые заняты в том или ином отделе;</w:t>
      </w:r>
    </w:p>
    <w:p w:rsidR="00000000" w:rsidRDefault="0075139D">
      <w:pPr>
        <w:pStyle w:val="just"/>
      </w:pPr>
      <w:r>
        <w:t>- направление (вид) деят</w:t>
      </w:r>
      <w:r>
        <w:t>ельности (грузопассажирские перевозки или экспедиция) отражено в наименовании должностей сотрудников и в их должностных инструкциях;</w:t>
      </w:r>
    </w:p>
    <w:p w:rsidR="00000000" w:rsidRDefault="0075139D">
      <w:pPr>
        <w:pStyle w:val="just"/>
      </w:pPr>
      <w:r>
        <w:t>- каждый объект имущества организации приказом руководителя распределяется между основными направлениями деятельности. В сл</w:t>
      </w:r>
      <w:r>
        <w:t>учае, когда это сделать невозможно, указываются проценты использования между двумя видами деятельности;</w:t>
      </w:r>
    </w:p>
    <w:p w:rsidR="00000000" w:rsidRDefault="0075139D">
      <w:pPr>
        <w:pStyle w:val="just"/>
      </w:pPr>
      <w:r>
        <w:t>- расходы транспортного предприятия также распределяются между двумя видами деятельности;</w:t>
      </w:r>
    </w:p>
    <w:p w:rsidR="00000000" w:rsidRDefault="0075139D">
      <w:pPr>
        <w:pStyle w:val="just"/>
      </w:pPr>
      <w:r>
        <w:t>- любые иные виды расходов, характер которых не очевиден, расп</w:t>
      </w:r>
      <w:r>
        <w:t>ределяются между видами деятельности организации в процентном отношении (в зависимости от размера выручки, получаемой прибыли, от иного выбранной организацией показателя распределения).</w:t>
      </w:r>
    </w:p>
    <w:p w:rsidR="00000000" w:rsidRDefault="0075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9D">
      <w:pPr>
        <w:pStyle w:val="3"/>
        <w:rPr>
          <w:rFonts w:eastAsia="Times New Roman"/>
        </w:rPr>
      </w:pPr>
      <w:r>
        <w:rPr>
          <w:rFonts w:eastAsia="Times New Roman"/>
        </w:rPr>
        <w:t>Транспортные средства</w:t>
      </w:r>
    </w:p>
    <w:p w:rsidR="00000000" w:rsidRDefault="0075139D">
      <w:pPr>
        <w:pStyle w:val="just"/>
      </w:pPr>
      <w:r>
        <w:t>Критерий отнесения имущества к объектам основны</w:t>
      </w:r>
      <w:r>
        <w:t>х средств. Имущество, в том числе транспортные средства, приобретаемое для ведения деятельности и используемое свыше 12 месяцев, учитывается в составе объектов основных средств, если его стоимость составляет не менее 20 000 руб. В учете ОС отражается на сч</w:t>
      </w:r>
      <w:r>
        <w:t>ете 01 в корреспонденции со счетом 08 "Вложения во внеоборотные активы".</w:t>
      </w:r>
    </w:p>
    <w:p w:rsidR="00000000" w:rsidRDefault="0075139D">
      <w:pPr>
        <w:pStyle w:val="just"/>
      </w:pPr>
      <w:r>
        <w:t>Раздельный учет основных средств организован в части активов:</w:t>
      </w:r>
    </w:p>
    <w:p w:rsidR="00000000" w:rsidRDefault="0075139D">
      <w:pPr>
        <w:pStyle w:val="just"/>
      </w:pPr>
      <w:r>
        <w:t>- используемых организацией в грузоперевозках;</w:t>
      </w:r>
    </w:p>
    <w:p w:rsidR="00000000" w:rsidRDefault="0075139D">
      <w:pPr>
        <w:pStyle w:val="just"/>
      </w:pPr>
      <w:r>
        <w:t>- используемых в пассажирских перевозках;</w:t>
      </w:r>
    </w:p>
    <w:p w:rsidR="00000000" w:rsidRDefault="0075139D">
      <w:pPr>
        <w:pStyle w:val="just"/>
      </w:pPr>
      <w:r>
        <w:t>- используемых при оказании услу</w:t>
      </w:r>
      <w:r>
        <w:t>г транспортной экспедиции;</w:t>
      </w:r>
    </w:p>
    <w:p w:rsidR="00000000" w:rsidRDefault="0075139D">
      <w:pPr>
        <w:pStyle w:val="just"/>
      </w:pPr>
      <w:r>
        <w:t>- используемых во всех видах деятельности организации.</w:t>
      </w:r>
    </w:p>
    <w:p w:rsidR="00000000" w:rsidRDefault="0075139D">
      <w:pPr>
        <w:pStyle w:val="just"/>
      </w:pPr>
      <w:r>
        <w:t xml:space="preserve">Данное разделение позволяет распределить стоимость основных средств </w:t>
      </w:r>
      <w:r>
        <w:t>для расчета налога на имущество, уплачиваемого по общему налоговому режиму, например, в части транспортной экспедиции или какого-либо вида перевозок, не подпадающего под спецрежим "вмененная система налогообложения", при применении которого налог на имущес</w:t>
      </w:r>
      <w:r>
        <w:t>тво не уплачивается.</w:t>
      </w:r>
    </w:p>
    <w:p w:rsidR="00000000" w:rsidRDefault="0075139D">
      <w:pPr>
        <w:pStyle w:val="just"/>
      </w:pPr>
      <w:r>
        <w:t>Формирование первоначальной стоимости ОС. Стоимость объектов, используемых только в не облагаемой НДС деятельности (пассажирских перевозок), включает в себя предъявленный поставщиком налог, который в учете отдельно не показывается. Осн</w:t>
      </w:r>
      <w:r>
        <w:t>овные средства, предназначенные для облагаемой (транспортная экспедиция или грузоперевозки), оцениваются в учете без предъявляемого к вычету НДС. Если же основные средства используются в облагаемой и необлагаемой деятельности, то предъявленный налог отража</w:t>
      </w:r>
      <w:r>
        <w:t>ется на субсчете 19-1-1. Далее налог пропорционально по итогам квартала распределяется между субсчетами 19-1-2 (в части необлагаемых операций) и 19-1-3 (в части облагаемых операций). С указанных субсчетов налог соответственно относится на стоимость ОС (Деб</w:t>
      </w:r>
      <w:r>
        <w:t>ет 08 Кредит 19-1-2) и принимается к вычету (Дебет 68-2 Кредит 19-1-3).</w:t>
      </w:r>
    </w:p>
    <w:p w:rsidR="00000000" w:rsidRDefault="0075139D">
      <w:pPr>
        <w:pStyle w:val="just"/>
      </w:pPr>
      <w:r>
        <w:t>Определение сроков полезного использования. Транспортные средства включаются в состав амортизационных групп исходя из сроков полезного использования, способа начисления амортизации и с</w:t>
      </w:r>
      <w:r>
        <w:t xml:space="preserve">ходных функциональных признаков. По транспортным средствам, которые не указаны в Классификаторе, срок полезного использования определяется исходя из указанного в технической документации авто срока эксплуатации, а при отсутствии таких сведений - исходя из </w:t>
      </w:r>
      <w:r>
        <w:t>ожидаемого срока полезного использования и получения дохода.</w:t>
      </w:r>
    </w:p>
    <w:p w:rsidR="00000000" w:rsidRDefault="0075139D">
      <w:pPr>
        <w:pStyle w:val="just"/>
      </w:pPr>
      <w:r>
        <w:t>В случае наличия у одного инвентарного объекта нескольких частей, сроки использования которых отличаются более чем на 30% (уровень существенности по срокам использования), данные составляющие учи</w:t>
      </w:r>
      <w:r>
        <w:t>тываются как отдельные инвентарные объекты.</w:t>
      </w:r>
    </w:p>
    <w:p w:rsidR="00000000" w:rsidRDefault="0075139D">
      <w:pPr>
        <w:pStyle w:val="just"/>
      </w:pPr>
      <w:r>
        <w:t>Способ начисления амортизации по объектам ОС:</w:t>
      </w:r>
    </w:p>
    <w:p w:rsidR="00000000" w:rsidRDefault="0075139D">
      <w:pPr>
        <w:pStyle w:val="just"/>
      </w:pPr>
      <w:r>
        <w:t>- линейный;</w:t>
      </w:r>
    </w:p>
    <w:p w:rsidR="00000000" w:rsidRDefault="0075139D">
      <w:pPr>
        <w:pStyle w:val="just"/>
      </w:pPr>
      <w:r>
        <w:t>- списание стоимости пропорционально пробегу автомобиля;</w:t>
      </w:r>
    </w:p>
    <w:p w:rsidR="00000000" w:rsidRDefault="0075139D">
      <w:pPr>
        <w:pStyle w:val="just"/>
      </w:pPr>
      <w:r>
        <w:t>- списание стоимости по сумме лет срока полезного использования;</w:t>
      </w:r>
    </w:p>
    <w:p w:rsidR="00000000" w:rsidRDefault="0075139D">
      <w:pPr>
        <w:pStyle w:val="just"/>
      </w:pPr>
      <w:r>
        <w:t>- способ уменьшаемого остатка.</w:t>
      </w:r>
    </w:p>
    <w:p w:rsidR="00000000" w:rsidRDefault="0075139D">
      <w:pPr>
        <w:pStyle w:val="just"/>
      </w:pPr>
      <w:r>
        <w:t>У</w:t>
      </w:r>
      <w:r>
        <w:t>чет ремонта объектов ТС. Затраты на ремонт в учете:</w:t>
      </w:r>
    </w:p>
    <w:p w:rsidR="00000000" w:rsidRDefault="0075139D">
      <w:pPr>
        <w:pStyle w:val="just"/>
      </w:pPr>
      <w:r>
        <w:t>- отражаются в отчетном периоде в составе расходов по обычным видам деятельности;</w:t>
      </w:r>
    </w:p>
    <w:p w:rsidR="00000000" w:rsidRDefault="0075139D">
      <w:pPr>
        <w:pStyle w:val="just"/>
      </w:pPr>
      <w:r>
        <w:t>- списываются за счет суммы созданного резерва.</w:t>
      </w:r>
    </w:p>
    <w:p w:rsidR="00000000" w:rsidRDefault="0075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9D">
      <w:pPr>
        <w:pStyle w:val="3"/>
        <w:rPr>
          <w:rFonts w:eastAsia="Times New Roman"/>
        </w:rPr>
      </w:pPr>
      <w:r>
        <w:rPr>
          <w:rFonts w:eastAsia="Times New Roman"/>
        </w:rPr>
        <w:t>Специальная одежда</w:t>
      </w:r>
    </w:p>
    <w:p w:rsidR="00000000" w:rsidRDefault="0075139D">
      <w:pPr>
        <w:pStyle w:val="just"/>
      </w:pPr>
      <w:r>
        <w:t xml:space="preserve">Бухгалтерский учет спецодежды, выдаваемой водителям и </w:t>
      </w:r>
      <w:r>
        <w:t>другим работникам, включает выбор следующих возможных вариантов.</w:t>
      </w:r>
    </w:p>
    <w:p w:rsidR="00000000" w:rsidRDefault="0075139D">
      <w:pPr>
        <w:pStyle w:val="just"/>
      </w:pPr>
      <w:r>
        <w:t>Установление порядка списания стоимости одежды водителей:</w:t>
      </w:r>
    </w:p>
    <w:p w:rsidR="00000000" w:rsidRDefault="0075139D">
      <w:pPr>
        <w:pStyle w:val="just"/>
      </w:pPr>
      <w:r>
        <w:t>- единовременно при вводе в эксплуатацию;</w:t>
      </w:r>
    </w:p>
    <w:p w:rsidR="00000000" w:rsidRDefault="0075139D">
      <w:pPr>
        <w:pStyle w:val="just"/>
      </w:pPr>
      <w:r>
        <w:t>- равномерно в течение срока носки;</w:t>
      </w:r>
    </w:p>
    <w:p w:rsidR="00000000" w:rsidRDefault="0075139D">
      <w:pPr>
        <w:pStyle w:val="just"/>
      </w:pPr>
      <w:r>
        <w:t>- единовременно по завершении срока носки.</w:t>
      </w:r>
    </w:p>
    <w:p w:rsidR="00000000" w:rsidRDefault="0075139D">
      <w:pPr>
        <w:pStyle w:val="just"/>
      </w:pPr>
      <w:r>
        <w:t>Установление</w:t>
      </w:r>
      <w:r>
        <w:t xml:space="preserve"> срока носки (использования) одежды водителей:</w:t>
      </w:r>
    </w:p>
    <w:p w:rsidR="00000000" w:rsidRDefault="0075139D">
      <w:pPr>
        <w:pStyle w:val="just"/>
      </w:pPr>
      <w:r>
        <w:t>- до года;</w:t>
      </w:r>
    </w:p>
    <w:p w:rsidR="00000000" w:rsidRDefault="0075139D">
      <w:pPr>
        <w:pStyle w:val="just"/>
      </w:pPr>
      <w:r>
        <w:t>- более года.</w:t>
      </w:r>
    </w:p>
    <w:p w:rsidR="00000000" w:rsidRDefault="0075139D">
      <w:pPr>
        <w:pStyle w:val="just"/>
      </w:pPr>
      <w:r>
        <w:t>Определение порядка учета в зависимости от источника финансирования:</w:t>
      </w:r>
    </w:p>
    <w:p w:rsidR="00000000" w:rsidRDefault="0075139D">
      <w:pPr>
        <w:pStyle w:val="just"/>
      </w:pPr>
      <w:r>
        <w:t>- за счет выделенных на эти цели средств ФСС (в корреспонденции со счетом 69);</w:t>
      </w:r>
    </w:p>
    <w:p w:rsidR="00000000" w:rsidRDefault="0075139D">
      <w:pPr>
        <w:pStyle w:val="just"/>
      </w:pPr>
      <w:r>
        <w:t>- за счет увеличения общехозяйственн</w:t>
      </w:r>
      <w:r>
        <w:t>ых расходов (в корреспонденции со счетом 26).</w:t>
      </w:r>
    </w:p>
    <w:p w:rsidR="00000000" w:rsidRDefault="0075139D">
      <w:pPr>
        <w:pStyle w:val="just"/>
      </w:pPr>
      <w:r>
        <w:t>Выбранный порядок распространяется на спецобувь и средства защиты водителей, механиков и иных работников.</w:t>
      </w:r>
    </w:p>
    <w:p w:rsidR="00000000" w:rsidRDefault="0075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9D">
      <w:pPr>
        <w:pStyle w:val="3"/>
        <w:rPr>
          <w:rFonts w:eastAsia="Times New Roman"/>
        </w:rPr>
      </w:pPr>
      <w:r>
        <w:rPr>
          <w:rFonts w:eastAsia="Times New Roman"/>
        </w:rPr>
        <w:t>Учет отдельных видов доходов и расходов</w:t>
      </w:r>
    </w:p>
    <w:p w:rsidR="00000000" w:rsidRDefault="0075139D">
      <w:pPr>
        <w:pStyle w:val="just"/>
      </w:pPr>
      <w:r>
        <w:t>В составе доходов по обычным видам деятельности признаются:</w:t>
      </w:r>
    </w:p>
    <w:p w:rsidR="00000000" w:rsidRDefault="0075139D">
      <w:pPr>
        <w:pStyle w:val="just"/>
      </w:pPr>
      <w:r>
        <w:t>- поступления от грузовых перевозок;</w:t>
      </w:r>
    </w:p>
    <w:p w:rsidR="00000000" w:rsidRDefault="0075139D">
      <w:pPr>
        <w:pStyle w:val="just"/>
      </w:pPr>
      <w:r>
        <w:t>- поступления от пассажирских перевозок;</w:t>
      </w:r>
    </w:p>
    <w:p w:rsidR="00000000" w:rsidRDefault="0075139D">
      <w:pPr>
        <w:pStyle w:val="just"/>
      </w:pPr>
      <w:r>
        <w:t>- денежные средства, полученные по договору транспортной экспедиции;</w:t>
      </w:r>
    </w:p>
    <w:p w:rsidR="00000000" w:rsidRDefault="0075139D">
      <w:pPr>
        <w:pStyle w:val="just"/>
      </w:pPr>
      <w:r>
        <w:t xml:space="preserve">- вознаграждение посредника, полученное в рамках </w:t>
      </w:r>
      <w:r>
        <w:t>договора транспортной экспедиции.</w:t>
      </w:r>
    </w:p>
    <w:p w:rsidR="00000000" w:rsidRDefault="0075139D">
      <w:pPr>
        <w:pStyle w:val="just"/>
      </w:pPr>
      <w:r>
        <w:t>В составе прочих доходов выделяются:</w:t>
      </w:r>
    </w:p>
    <w:p w:rsidR="00000000" w:rsidRDefault="0075139D">
      <w:pPr>
        <w:pStyle w:val="just"/>
      </w:pPr>
      <w:r>
        <w:t>- поступления от аренды имущества, которым владеет организация;</w:t>
      </w:r>
    </w:p>
    <w:p w:rsidR="00000000" w:rsidRDefault="0075139D">
      <w:pPr>
        <w:pStyle w:val="just"/>
      </w:pPr>
      <w:r>
        <w:t>- иные доходы, не относящиеся к доходам по обычным видам деятельности.</w:t>
      </w:r>
    </w:p>
    <w:p w:rsidR="00000000" w:rsidRDefault="0075139D">
      <w:pPr>
        <w:pStyle w:val="just"/>
      </w:pPr>
      <w:r>
        <w:t>В составе расходов по обычным видам деятельности п</w:t>
      </w:r>
      <w:r>
        <w:t>ризнаются:</w:t>
      </w:r>
    </w:p>
    <w:p w:rsidR="00000000" w:rsidRDefault="0075139D">
      <w:pPr>
        <w:pStyle w:val="just"/>
      </w:pPr>
      <w:r>
        <w:t>- затраты, связанные с грузовыми перевозками;</w:t>
      </w:r>
    </w:p>
    <w:p w:rsidR="00000000" w:rsidRDefault="0075139D">
      <w:pPr>
        <w:pStyle w:val="just"/>
      </w:pPr>
      <w:r>
        <w:t>- затраты, связанные с пассажирскими перевозками;</w:t>
      </w:r>
    </w:p>
    <w:p w:rsidR="00000000" w:rsidRDefault="0075139D">
      <w:pPr>
        <w:pStyle w:val="just"/>
      </w:pPr>
      <w:r>
        <w:t>- затраты, связанные с исполнением обязанностей экспедитора.</w:t>
      </w:r>
    </w:p>
    <w:p w:rsidR="00000000" w:rsidRDefault="0075139D">
      <w:pPr>
        <w:pStyle w:val="just"/>
      </w:pPr>
      <w:r>
        <w:t>В составе прочих расходов выделяются:</w:t>
      </w:r>
    </w:p>
    <w:p w:rsidR="00000000" w:rsidRDefault="0075139D">
      <w:pPr>
        <w:pStyle w:val="just"/>
      </w:pPr>
      <w:r>
        <w:t xml:space="preserve">- затраты по предоставлению имущества организации </w:t>
      </w:r>
      <w:r>
        <w:t>в аренду;</w:t>
      </w:r>
    </w:p>
    <w:p w:rsidR="00000000" w:rsidRDefault="0075139D">
      <w:pPr>
        <w:pStyle w:val="just"/>
      </w:pPr>
      <w:r>
        <w:t>- иные затраты, не относящиеся к расходам по обычным видам деятельности.</w:t>
      </w:r>
    </w:p>
    <w:p w:rsidR="00000000" w:rsidRDefault="0075139D">
      <w:pPr>
        <w:pStyle w:val="just"/>
      </w:pPr>
      <w:r>
        <w:t>Общехозяйственные расходы. На счете 26 в разрезе трех групп - "грузоперевозки", "пассажирские перевозки", "экспедиция" - ведется аналитический учет по видам затрат многопроф</w:t>
      </w:r>
      <w:r>
        <w:t>ильной организации. На указанном счете отражаются оплата услуг сторонних организаций, амортизационные отчисления, коммунальные платежи, зарплата персонала, страховые взносы, аренда помещений организации и другие косвенные расходы. Они включаются в себестои</w:t>
      </w:r>
      <w:r>
        <w:t>мость оказываемых услуг пропорционально:</w:t>
      </w:r>
    </w:p>
    <w:p w:rsidR="00000000" w:rsidRDefault="0075139D">
      <w:pPr>
        <w:pStyle w:val="just"/>
      </w:pPr>
      <w:r>
        <w:t>- выручке от оказания услуг;</w:t>
      </w:r>
    </w:p>
    <w:p w:rsidR="00000000" w:rsidRDefault="0075139D">
      <w:pPr>
        <w:pStyle w:val="just"/>
      </w:pPr>
      <w:r>
        <w:t>- прямым расходам, отражаемым на субсчетах, открытых к счету 20;</w:t>
      </w:r>
    </w:p>
    <w:p w:rsidR="00000000" w:rsidRDefault="0075139D">
      <w:pPr>
        <w:pStyle w:val="just"/>
      </w:pPr>
      <w:r>
        <w:t>- заработной плате основного персонала (водителей и экспедиторов);</w:t>
      </w:r>
    </w:p>
    <w:p w:rsidR="00000000" w:rsidRDefault="0075139D">
      <w:pPr>
        <w:pStyle w:val="just"/>
      </w:pPr>
      <w:r>
        <w:t>- иному выбранному показателю, позволяющему распредели</w:t>
      </w:r>
      <w:r>
        <w:t>ть расходы для расчета себестоимости грузопассажирских перевозок и услуг транспортной экспедиции.</w:t>
      </w:r>
    </w:p>
    <w:p w:rsidR="00000000" w:rsidRDefault="0075139D">
      <w:pPr>
        <w:pStyle w:val="just"/>
      </w:pPr>
      <w:r>
        <w:t>Расходы водителей и экспедиторов квалифицируются как:</w:t>
      </w:r>
    </w:p>
    <w:p w:rsidR="00000000" w:rsidRDefault="0075139D">
      <w:pPr>
        <w:pStyle w:val="just"/>
      </w:pPr>
      <w:r>
        <w:t>- затраты на служебные поездки лиц, работа которых имеет разъездной характер;</w:t>
      </w:r>
    </w:p>
    <w:p w:rsidR="00000000" w:rsidRDefault="0075139D">
      <w:pPr>
        <w:pStyle w:val="just"/>
      </w:pPr>
      <w:r>
        <w:t xml:space="preserve">- затраты на командировки </w:t>
      </w:r>
      <w:r>
        <w:t>сотрудников.</w:t>
      </w:r>
    </w:p>
    <w:p w:rsidR="00000000" w:rsidRDefault="0075139D">
      <w:pPr>
        <w:pStyle w:val="just"/>
      </w:pPr>
      <w:r>
        <w:t>Использование личного имущества работников оплачивается:</w:t>
      </w:r>
    </w:p>
    <w:p w:rsidR="00000000" w:rsidRDefault="0075139D">
      <w:pPr>
        <w:pStyle w:val="just"/>
      </w:pPr>
      <w:r>
        <w:t>- путем выплаты компенсации за использование имущества;</w:t>
      </w:r>
    </w:p>
    <w:p w:rsidR="00000000" w:rsidRDefault="0075139D">
      <w:pPr>
        <w:pStyle w:val="just"/>
      </w:pPr>
      <w:r>
        <w:t>- посредством внесения платы за аренду имущества у сотрудников.</w:t>
      </w:r>
    </w:p>
    <w:p w:rsidR="00000000" w:rsidRDefault="0075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9D">
      <w:pPr>
        <w:pStyle w:val="right"/>
      </w:pPr>
      <w:r>
        <w:t>Источник - "</w:t>
      </w:r>
      <w:r>
        <w:t>Транспортные услуги: бухгалтерский учет и налогообложение", 2011, № 1</w:t>
      </w:r>
    </w:p>
    <w:p w:rsidR="00000000" w:rsidRDefault="007513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https://порядокправа.рф/obrazecy/uchetnaya_politika_avtotransportnogo_predpriyatiya_dlya_celej_buxgalterskogo_ucheta_avtotransportnogo_pred.htm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39D"/>
    <w:rsid w:val="0075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3F32EE-8152-4A4C-B574-CEA3BB5C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politika_avtotransportnogo_predpriyatiya_dlya_celej_buxgalterskogo_ucheta_avtotransportnogo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1559</Words>
  <Characters>8889</Characters>
  <Application>Microsoft Office Word</Application>
  <DocSecurity>0</DocSecurity>
  <Lines>74</Lines>
  <Paragraphs>20</Paragraphs>
  <ScaleCrop>false</ScaleCrop>
  <Company/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политика автотранспортного предприятия для целей бухгалтерского учета автотранспортного предприятия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2022-08-25T02:58:00Z</dcterms:created>
  <dcterms:modified xsi:type="dcterms:W3CDTF">2022-08-25T02:58:00Z</dcterms:modified>
</cp:coreProperties>
</file>