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70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к хранителю о возмещении убытков, вызванных утратой (недостачей или повреждением) вещей, переданных на хранение</w:t>
      </w:r>
    </w:p>
    <w:p w:rsidR="00000000" w:rsidRDefault="00DB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0C">
      <w:pPr>
        <w:pStyle w:val="right"/>
        <w:spacing w:after="240" w:afterAutospacing="0"/>
      </w:pPr>
      <w:r>
        <w:t xml:space="preserve">_____________________________________ </w:t>
      </w:r>
      <w:r>
        <w:br/>
      </w:r>
      <w:r>
        <w:t xml:space="preserve">адрес: _________________________________, </w:t>
      </w:r>
      <w:r>
        <w:br/>
        <w:t xml:space="preserve">телефон: __________________________________ </w:t>
      </w:r>
    </w:p>
    <w:p w:rsidR="00000000" w:rsidRDefault="00DB670C">
      <w:pPr>
        <w:pStyle w:val="right"/>
      </w:pPr>
      <w:r>
        <w:t xml:space="preserve">от _________________________________, </w:t>
      </w:r>
      <w:r>
        <w:br/>
        <w:t xml:space="preserve">адрес: __________________________________ </w:t>
      </w:r>
      <w:r>
        <w:br/>
        <w:t>телефон: __________________________________</w:t>
      </w:r>
    </w:p>
    <w:p w:rsidR="00000000" w:rsidRDefault="00DB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0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</w:t>
      </w:r>
      <w:r>
        <w:rPr>
          <w:rFonts w:eastAsia="Times New Roman"/>
        </w:rPr>
        <w:t>ов, вызванных утратой (недостачей или повреждением) вещей, переданных на хранение</w:t>
      </w:r>
    </w:p>
    <w:p w:rsidR="00000000" w:rsidRDefault="00DB670C">
      <w:pPr>
        <w:pStyle w:val="just"/>
      </w:pPr>
      <w:r>
        <w:t>В соответствии с договором хранения N __ от "___"____________ ___ г. хранитель _________________________ обязуется хранить переданное ему поклажедателем _____________________</w:t>
      </w:r>
      <w:r>
        <w:t>________ имущество и возвратить его в сохранности. В соответствии с вышеуказанным договором на хранение было передано следующее имущество: _____________________________.</w:t>
      </w:r>
    </w:p>
    <w:p w:rsidR="00000000" w:rsidRDefault="00DB670C">
      <w:pPr>
        <w:pStyle w:val="just"/>
      </w:pPr>
      <w:r>
        <w:t>По истечении действия договора - "___"___________ ___ г. поклажедатель обратился к хра</w:t>
      </w:r>
      <w:r>
        <w:t>нителю за своим имуществом и обнаружил, что оно утрачено (повреждено и/или испорчено), а именно: _____________________________.</w:t>
      </w:r>
    </w:p>
    <w:p w:rsidR="00000000" w:rsidRDefault="00DB670C">
      <w:pPr>
        <w:pStyle w:val="just"/>
      </w:pPr>
      <w:r>
        <w:t xml:space="preserve">В соответствии с п. 1 ст. 902 Гражданского кодекса Российской Федерации </w:t>
      </w:r>
      <w:r>
        <w:rPr>
          <w:vertAlign w:val="superscript"/>
        </w:rPr>
        <w:t>1</w:t>
      </w:r>
      <w:r>
        <w:t xml:space="preserve"> и п. __ договора хранения N ___ от "__"____________ __</w:t>
      </w:r>
      <w:r>
        <w:t>_ г. убытки, причиненные поклажедателю утратой, недостачей или повреждением вещей, возмещаются хранителем следующим образом и в следующем объеме: _________________________________.</w:t>
      </w:r>
    </w:p>
    <w:p w:rsidR="00000000" w:rsidRDefault="00DB670C">
      <w:pPr>
        <w:pStyle w:val="just"/>
      </w:pPr>
      <w:r>
        <w:t>В соответствии с п. 1 ст. 901 Гражданского кодекса Российской Федерации хра</w:t>
      </w:r>
      <w:r>
        <w:t>нитель отвечает за утрату, недостачу или повреждение вещей, принятых на хранение в соответствии с общими положениями об ответственности за нарушение обязательств (ст. 401 Гражданского кодекса Российской Федерации).</w:t>
      </w:r>
    </w:p>
    <w:p w:rsidR="00000000" w:rsidRDefault="00DB670C">
      <w:pPr>
        <w:pStyle w:val="just"/>
      </w:pPr>
      <w:r>
        <w:t>Согласно п. 1 ст. 393 Гражданского кодекс</w:t>
      </w:r>
      <w:r>
        <w:t>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DB670C">
      <w:pPr>
        <w:pStyle w:val="just"/>
      </w:pPr>
      <w:r>
        <w:t>Согласно п. 2 ст. 393 Гражданского кодекса Российской Федерации убытки определяются в соответствии с правилами, предусм</w:t>
      </w:r>
      <w:r>
        <w:t>отренными ст. 15 Кодекса.</w:t>
      </w:r>
    </w:p>
    <w:p w:rsidR="00000000" w:rsidRDefault="00DB670C">
      <w:pPr>
        <w:pStyle w:val="just"/>
      </w:pPr>
      <w:r>
        <w:lastRenderedPageBreak/>
        <w:t>Согласно п. 2 ст. 15 Гражданского кодекса Российской Федерации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</w:t>
      </w:r>
      <w:r>
        <w:t>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B670C">
      <w:pPr>
        <w:pStyle w:val="just"/>
      </w:pPr>
      <w:r>
        <w:t>На основании изложенного и в соответствии с п. 1 ст. 901, п. п. 1 и 2</w:t>
      </w:r>
      <w:r>
        <w:t xml:space="preserve"> ст. 393, п. 2 ст. 15 Гражданского кодекса Российской Федерации просьба возместить понесенные поклажедателем убытки в размере ______ (__________) рублей.</w:t>
      </w:r>
    </w:p>
    <w:p w:rsidR="00000000" w:rsidRDefault="00DB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0C">
      <w:pPr>
        <w:pStyle w:val="just"/>
      </w:pPr>
      <w:r>
        <w:t>Приложения:</w:t>
      </w:r>
    </w:p>
    <w:p w:rsidR="00000000" w:rsidRDefault="00DB670C">
      <w:pPr>
        <w:pStyle w:val="just"/>
      </w:pPr>
      <w:r>
        <w:t>1. Документы, подтверждающие повреждение (утрату) имущества, переданного на хранение.</w:t>
      </w:r>
    </w:p>
    <w:p w:rsidR="00000000" w:rsidRDefault="00DB670C">
      <w:pPr>
        <w:pStyle w:val="just"/>
      </w:pPr>
      <w:r>
        <w:t xml:space="preserve">2. </w:t>
      </w:r>
      <w:r>
        <w:t>Документы, подтверждающие возникновение у поклажедателя убытков в связи с повреждением имущества, переданного на хранение, и расчет их стоимости.</w:t>
      </w:r>
    </w:p>
    <w:p w:rsidR="00000000" w:rsidRDefault="00DB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0C">
      <w:pPr>
        <w:pStyle w:val="HTML"/>
      </w:pPr>
      <w:r>
        <w:t xml:space="preserve">    "___"____________ ____ г.</w:t>
      </w:r>
    </w:p>
    <w:p w:rsidR="00000000" w:rsidRDefault="00DB670C">
      <w:pPr>
        <w:pStyle w:val="HTML"/>
      </w:pPr>
    </w:p>
    <w:p w:rsidR="00000000" w:rsidRDefault="00DB670C">
      <w:pPr>
        <w:pStyle w:val="HTML"/>
      </w:pPr>
      <w:r>
        <w:t>_______________________</w:t>
      </w:r>
    </w:p>
    <w:p w:rsidR="00000000" w:rsidRDefault="00DB670C">
      <w:pPr>
        <w:pStyle w:val="HTML"/>
      </w:pPr>
      <w:r>
        <w:t>(подпись)</w:t>
      </w:r>
    </w:p>
    <w:p w:rsidR="00000000" w:rsidRDefault="00DB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0C">
      <w:pPr>
        <w:pStyle w:val="sel"/>
        <w:divId w:val="773985752"/>
      </w:pPr>
      <w:r>
        <w:t>1 Пунктом 1 ст. 902 Гражданского кодекса Ро</w:t>
      </w:r>
      <w:r>
        <w:t>ссийской Федерации установлено, что порядок возмещения убытков, причиненных поклажедателю утратой, недостачей или повреждением вещей, может быть установлен договором.</w:t>
      </w:r>
    </w:p>
    <w:p w:rsidR="00000000" w:rsidRDefault="00DB6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https://порядокправа.рф/obrazecy/trebovanie_pretenziya_poklazhedatelya_k_xranite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lyu_o_vozmeshhenii_ubytkov_vyzvannyx_utratoj_nedostachej.htm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0C"/>
    <w:rsid w:val="00D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A9B3C-5C87-4242-AEE4-1CB384C7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9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k_xranitelyu_o_vozmeshhenii_ubytkov_vyzvannyx_utratoj_nedostac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к хранителю о возмещении убытков, вызванных утратой (недостачей или повреждением) вещей, переданных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