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1F9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Тарифы Центрального банка Российской Федерации (Банка России) по обслуживанию счета ответственного </w:t>
      </w:r>
      <w:r>
        <w:rPr>
          <w:rFonts w:eastAsia="Times New Roman"/>
        </w:rPr>
        <w:t>хранения драгоценных металлов (приложение к договору хранения драгоценных металлов и ведения счета ответственного хранения драгоценных металлов в Банке России)</w:t>
      </w:r>
    </w:p>
    <w:p w:rsidR="00000000" w:rsidRDefault="001721F9">
      <w:pPr>
        <w:pStyle w:val="right"/>
      </w:pPr>
      <w:r>
        <w:t>Приложение 5 к Договору хранения драгоценных металлов и ведения счета ответственного хранения др</w:t>
      </w:r>
      <w:r>
        <w:t>агоценных металлов в Банке России</w:t>
      </w:r>
    </w:p>
    <w:p w:rsidR="00000000" w:rsidRDefault="00172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F9">
      <w:pPr>
        <w:pStyle w:val="3"/>
        <w:rPr>
          <w:rFonts w:eastAsia="Times New Roman"/>
        </w:rPr>
      </w:pPr>
      <w:r>
        <w:rPr>
          <w:rFonts w:eastAsia="Times New Roman"/>
        </w:rPr>
        <w:t>ТАРИФЫ ЦЕНТРАЛЬНОГО БАНКА РОССИЙСКОЙ ФЕДЕРАЦИИ (БАНКА РОССИИ) ПО ОБСЛУЖИВАНИЮ СЧЕТА ОТВЕТСТВЕННОГО ХРАНЕНИЯ ДРАГОЦЕННЫХ МЕТАЛЛОВ</w:t>
      </w:r>
    </w:p>
    <w:p w:rsidR="00000000" w:rsidRDefault="001721F9">
      <w:pPr>
        <w:pStyle w:val="HTML"/>
      </w:pPr>
      <w:r>
        <w:t>----------------------------------------------------------------------</w:t>
      </w:r>
    </w:p>
    <w:p w:rsidR="00000000" w:rsidRDefault="001721F9">
      <w:pPr>
        <w:pStyle w:val="HTML"/>
      </w:pPr>
      <w:r>
        <w:t xml:space="preserve">¦Открытие / Закрытие </w:t>
      </w:r>
      <w:r>
        <w:t>Счета         ¦            бесплатно            ¦</w:t>
      </w:r>
    </w:p>
    <w:p w:rsidR="00000000" w:rsidRDefault="001721F9">
      <w:pPr>
        <w:pStyle w:val="HTML"/>
      </w:pPr>
      <w:r>
        <w:t>+----------------------------------+---------------------------------+</w:t>
      </w:r>
    </w:p>
    <w:p w:rsidR="00000000" w:rsidRDefault="001721F9">
      <w:pPr>
        <w:pStyle w:val="HTML"/>
      </w:pPr>
      <w:r>
        <w:t>¦Перевод драгоценных  металлов   на¦                                 ¦</w:t>
      </w:r>
    </w:p>
    <w:p w:rsidR="00000000" w:rsidRDefault="001721F9">
      <w:pPr>
        <w:pStyle w:val="HTML"/>
      </w:pPr>
      <w:r>
        <w:t xml:space="preserve">¦другие счета Клиентов,  открытые в¦            бесплатно       </w:t>
      </w:r>
      <w:r>
        <w:t xml:space="preserve">     ¦</w:t>
      </w:r>
    </w:p>
    <w:p w:rsidR="00000000" w:rsidRDefault="001721F9">
      <w:pPr>
        <w:pStyle w:val="HTML"/>
      </w:pPr>
      <w:r>
        <w:t>¦Банке                             ¦                                 ¦</w:t>
      </w:r>
    </w:p>
    <w:p w:rsidR="00000000" w:rsidRDefault="001721F9">
      <w:pPr>
        <w:pStyle w:val="HTML"/>
      </w:pPr>
      <w:r>
        <w:t>+----------------------------------+---------------------------------+</w:t>
      </w:r>
    </w:p>
    <w:p w:rsidR="00000000" w:rsidRDefault="001721F9">
      <w:pPr>
        <w:pStyle w:val="HTML"/>
      </w:pPr>
      <w:r>
        <w:t>¦Ответственное хранение            ¦    0,05% в месяц от стоимости   ¦</w:t>
      </w:r>
    </w:p>
    <w:p w:rsidR="00000000" w:rsidRDefault="001721F9">
      <w:pPr>
        <w:pStyle w:val="HTML"/>
      </w:pPr>
      <w:r>
        <w:t>¦                                  ¦</w:t>
      </w:r>
      <w:r>
        <w:t xml:space="preserve">     драгоценных металлов  </w:t>
      </w:r>
      <w:r>
        <w:rPr>
          <w:vertAlign w:val="superscript"/>
        </w:rPr>
        <w:t>1</w:t>
      </w:r>
      <w:r>
        <w:t xml:space="preserve">     ¦</w:t>
      </w:r>
    </w:p>
    <w:p w:rsidR="00000000" w:rsidRDefault="001721F9">
      <w:pPr>
        <w:pStyle w:val="HTML"/>
      </w:pPr>
      <w:r>
        <w:t>-----------------------------------+----------------------------------</w:t>
      </w:r>
    </w:p>
    <w:p w:rsidR="00000000" w:rsidRDefault="00172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F9">
      <w:pPr>
        <w:pStyle w:val="sel"/>
        <w:divId w:val="1982005490"/>
      </w:pPr>
      <w:r>
        <w:t>1 Расчет осуществляется ежедневно исходя из учетной цены, действующей на дату расчета.</w:t>
      </w:r>
    </w:p>
    <w:p w:rsidR="00000000" w:rsidRDefault="001721F9">
      <w:pPr>
        <w:pStyle w:val="left"/>
      </w:pPr>
      <w:r>
        <w:t>Руководитель Банка России</w:t>
      </w:r>
    </w:p>
    <w:p w:rsidR="00000000" w:rsidRDefault="001721F9">
      <w:pPr>
        <w:pStyle w:val="left"/>
      </w:pPr>
      <w:r>
        <w:t>___________________________ (_______</w:t>
      </w:r>
      <w:r>
        <w:t>_____)</w:t>
      </w:r>
    </w:p>
    <w:p w:rsidR="00000000" w:rsidRDefault="00172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F9">
      <w:pPr>
        <w:pStyle w:val="left"/>
      </w:pPr>
      <w:r>
        <w:t>М.П.</w:t>
      </w:r>
    </w:p>
    <w:p w:rsidR="00000000" w:rsidRDefault="00172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F9">
      <w:pPr>
        <w:pStyle w:val="right"/>
      </w:pPr>
      <w:r>
        <w:t>Источник - Указание Банка России от 18.11.1999 № 682-У</w:t>
      </w:r>
    </w:p>
    <w:p w:rsidR="00000000" w:rsidRDefault="001721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https://порядокправа.рф/obrazecy/tarify_centralnogo_banka_rossijskoj_federacii_banka_rossii_po_obsluzhivaniyu_scheta_otvetstvennogo_x.htm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1F9"/>
    <w:rsid w:val="0017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E738E1-1070-4C22-AACE-54F0F9E72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00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y_centralnogo_banka_rossijskoj_federacii_banka_rossii_po_obsluzhivaniyu_scheta_otvetstvennogo_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Тарифы Центрального банка Российской Федерации (Банка России) по обслуживанию счета ответственного хранения драгоценных металлов (приложение к договору хранения драгоценных металлов и ведения счета ответственного хранения драгоценных металлов в Банке России)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2022-08-23T15:48:00Z</dcterms:created>
  <dcterms:modified xsi:type="dcterms:W3CDTF">2022-08-23T15:48:00Z</dcterms:modified>
</cp:coreProperties>
</file>