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20A">
      <w:pPr>
        <w:pStyle w:val="1"/>
        <w:rPr>
          <w:rFonts w:eastAsia="Times New Roman"/>
        </w:rPr>
      </w:pPr>
      <w:r>
        <w:rPr>
          <w:rFonts w:eastAsia="Times New Roman"/>
        </w:rPr>
        <w:t>Таблица определения и оценки результативности деятельности отделов управлений центрального аппарата Федерального казначейства</w:t>
      </w:r>
    </w:p>
    <w:p w:rsidR="00000000" w:rsidRDefault="00DD020A">
      <w:pPr>
        <w:pStyle w:val="right"/>
      </w:pPr>
      <w:r>
        <w:t>Приложение к Порядку определения и оценки результативности деятельности отделов управлений центрального аппарата Федерального казначейства (в ред. Приказа Казначейства России от 27.03.2014 N 54)</w:t>
      </w:r>
    </w:p>
    <w:p w:rsidR="00000000" w:rsidRDefault="00DD0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20A">
      <w:pPr>
        <w:pStyle w:val="HTML"/>
      </w:pPr>
      <w:r>
        <w:t xml:space="preserve">                                         Утверждаю__________</w:t>
      </w:r>
      <w:r>
        <w:t>______ ________</w:t>
      </w:r>
    </w:p>
    <w:p w:rsidR="00000000" w:rsidRDefault="00DD020A">
      <w:pPr>
        <w:pStyle w:val="HTML"/>
      </w:pPr>
      <w:r>
        <w:t>(личная подпись,  Ф.И.О.</w:t>
      </w:r>
    </w:p>
    <w:p w:rsidR="00000000" w:rsidRDefault="00DD020A">
      <w:pPr>
        <w:pStyle w:val="HTML"/>
      </w:pPr>
      <w:r>
        <w:t>начальника управления ЦА ФК)</w:t>
      </w:r>
    </w:p>
    <w:p w:rsidR="00000000" w:rsidRDefault="00DD020A">
      <w:pPr>
        <w:pStyle w:val="HTML"/>
      </w:pPr>
      <w:r>
        <w:t>"__" ___________ 20__ г.</w:t>
      </w:r>
    </w:p>
    <w:p w:rsidR="00000000" w:rsidRDefault="00DD020A">
      <w:pPr>
        <w:pStyle w:val="HTML"/>
      </w:pPr>
    </w:p>
    <w:p w:rsidR="00000000" w:rsidRDefault="00DD020A">
      <w:pPr>
        <w:pStyle w:val="HTML"/>
      </w:pPr>
      <w:r>
        <w:t>Таблица</w:t>
      </w:r>
    </w:p>
    <w:p w:rsidR="00000000" w:rsidRDefault="00DD020A">
      <w:pPr>
        <w:pStyle w:val="HTML"/>
      </w:pPr>
      <w:r>
        <w:t>определения и оценки результативности деятельности</w:t>
      </w:r>
    </w:p>
    <w:p w:rsidR="00000000" w:rsidRDefault="00DD020A">
      <w:pPr>
        <w:pStyle w:val="HTML"/>
      </w:pPr>
      <w:r>
        <w:t>отделов управлений центрального аппарата</w:t>
      </w:r>
    </w:p>
    <w:p w:rsidR="00000000" w:rsidRDefault="00DD020A">
      <w:pPr>
        <w:pStyle w:val="HTML"/>
      </w:pPr>
      <w:r>
        <w:t>Федерального казначейства</w:t>
      </w:r>
    </w:p>
    <w:p w:rsidR="00000000" w:rsidRDefault="00DD020A">
      <w:pPr>
        <w:pStyle w:val="HTML"/>
      </w:pPr>
      <w:r>
        <w:t>________________________________ з</w:t>
      </w:r>
      <w:r>
        <w:t>а _____________ 20__ г.</w:t>
      </w:r>
    </w:p>
    <w:p w:rsidR="00000000" w:rsidRDefault="00DD020A">
      <w:pPr>
        <w:pStyle w:val="HTML"/>
      </w:pPr>
      <w:r>
        <w:t>(наименование отдела и управления)    (квартал)</w:t>
      </w:r>
    </w:p>
    <w:p w:rsidR="00000000" w:rsidRDefault="00DD0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20A">
      <w:pPr>
        <w:pStyle w:val="3"/>
        <w:rPr>
          <w:rFonts w:eastAsia="Times New Roman"/>
        </w:rPr>
      </w:pPr>
      <w:r>
        <w:rPr>
          <w:rFonts w:eastAsia="Times New Roman"/>
        </w:rPr>
        <w:t>N п/п Полномочие Задачи Количество нарушений (Hi) Санкции (Ci) Индекс результативности (Pi) 1 2 3 4 5 6</w:t>
      </w:r>
    </w:p>
    <w:p w:rsidR="00000000" w:rsidRDefault="00DD020A">
      <w:pPr>
        <w:pStyle w:val="left"/>
      </w:pPr>
      <w:r>
        <w:t>ИТОГО:</w:t>
      </w:r>
    </w:p>
    <w:p w:rsidR="00000000" w:rsidRDefault="00DD0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20A">
      <w:pPr>
        <w:pStyle w:val="3"/>
        <w:rPr>
          <w:rFonts w:eastAsia="Times New Roman"/>
        </w:rPr>
      </w:pPr>
      <w:r>
        <w:rPr>
          <w:rFonts w:eastAsia="Times New Roman"/>
        </w:rPr>
        <w:t>H C P</w:t>
      </w:r>
    </w:p>
    <w:p w:rsidR="00000000" w:rsidRDefault="00DD020A">
      <w:pPr>
        <w:pStyle w:val="HTML"/>
      </w:pPr>
      <w:r>
        <w:t xml:space="preserve">    Начальник _____________________ ___________________ "__" ____</w:t>
      </w:r>
      <w:r>
        <w:t>__ 20__ г.</w:t>
      </w:r>
    </w:p>
    <w:p w:rsidR="00000000" w:rsidRDefault="00DD020A">
      <w:pPr>
        <w:pStyle w:val="HTML"/>
      </w:pPr>
      <w:r>
        <w:t>(наименование отдела)  (личная полнись,</w:t>
      </w:r>
    </w:p>
    <w:p w:rsidR="00000000" w:rsidRDefault="00DD020A">
      <w:pPr>
        <w:pStyle w:val="HTML"/>
      </w:pPr>
      <w:r>
        <w:t>инициалы, фамилия)</w:t>
      </w:r>
    </w:p>
    <w:p w:rsidR="00000000" w:rsidRDefault="00DD020A">
      <w:pPr>
        <w:pStyle w:val="HTML"/>
      </w:pPr>
    </w:p>
    <w:p w:rsidR="00000000" w:rsidRDefault="00DD020A">
      <w:pPr>
        <w:pStyle w:val="HTML"/>
      </w:pPr>
      <w:r>
        <w:t xml:space="preserve">СОГЛАСОВАНО  </w:t>
      </w:r>
      <w:r>
        <w:rPr>
          <w:vertAlign w:val="superscript"/>
        </w:rPr>
        <w:t>1</w:t>
      </w:r>
    </w:p>
    <w:p w:rsidR="00000000" w:rsidRDefault="00DD020A">
      <w:pPr>
        <w:pStyle w:val="HTML"/>
      </w:pPr>
      <w:r>
        <w:t>Заместитель руководителя Федерального казначейства</w:t>
      </w:r>
    </w:p>
    <w:p w:rsidR="00000000" w:rsidRDefault="00DD020A">
      <w:pPr>
        <w:pStyle w:val="HTML"/>
      </w:pPr>
      <w:r>
        <w:t>___________________________________ "__" _______________ 20__ г.</w:t>
      </w:r>
    </w:p>
    <w:p w:rsidR="00000000" w:rsidRDefault="00DD020A">
      <w:pPr>
        <w:pStyle w:val="HTML"/>
      </w:pPr>
      <w:r>
        <w:t>(личная подпись, инициалы, фамилия)</w:t>
      </w:r>
    </w:p>
    <w:p w:rsidR="00000000" w:rsidRDefault="00DD0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20A">
      <w:pPr>
        <w:pStyle w:val="sel"/>
        <w:divId w:val="1124733236"/>
      </w:pPr>
      <w:r>
        <w:t>1 Не заполняется, если деятельность управления ЦА ФК курирует руководитель Федерального казначейства.</w:t>
      </w:r>
    </w:p>
    <w:p w:rsidR="00000000" w:rsidRDefault="00DD020A">
      <w:pPr>
        <w:pStyle w:val="right"/>
      </w:pPr>
      <w:r>
        <w:t>Источник - Приказ Казначейства России от 17.05.2010 № 114 (с изменениями и дополнениями на 2014 год)</w:t>
      </w:r>
    </w:p>
    <w:p w:rsidR="00000000" w:rsidRDefault="00DD02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https://порядокправа.рф/obrazecy/tablica_opredel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eniya_i_ocenki_rezultativnosti_deyatelnosti_otdelov_upravlenij_centralnogo_apparata_.htm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20A"/>
    <w:rsid w:val="00DD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45D1E4-701D-4682-8E48-5B667C04F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733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opredeleniya_i_ocenki_rezultativnosti_deyatelnosti_otdelov_upravlenij_centralnogo_appara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определения и оценки результативности деятельности отделов управлений центрального аппарата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2022-08-23T14:58:00Z</dcterms:created>
  <dcterms:modified xsi:type="dcterms:W3CDTF">2022-08-23T14:58:00Z</dcterms:modified>
</cp:coreProperties>
</file>