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2E4">
      <w:pPr>
        <w:pStyle w:val="1"/>
        <w:rPr>
          <w:rFonts w:eastAsia="Times New Roman"/>
        </w:rPr>
      </w:pPr>
      <w:r>
        <w:rPr>
          <w:rFonts w:eastAsia="Times New Roman"/>
        </w:rPr>
        <w:t>Схема обследования предприятий цветной металлургии по санитарной охране окружающей среды от загрязнения твердыми и жидкими отходами производства</w:t>
      </w:r>
    </w:p>
    <w:p w:rsidR="00000000" w:rsidRDefault="008E02E4">
      <w:pPr>
        <w:pStyle w:val="right"/>
      </w:pPr>
      <w:r>
        <w:t>Приложение 3 к Методическим указаниям для органов и учреждений санитарно-эпидемиологической службы по контролю за реализацией мероприятий, направленных на санитарную охрану окружающей среды от загрязнения твердыми и жидкими токсичными отходами промышленных</w:t>
      </w:r>
      <w:r>
        <w:t xml:space="preserve"> предприятий</w:t>
      </w:r>
    </w:p>
    <w:p w:rsidR="00000000" w:rsidRDefault="008E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E4">
      <w:pPr>
        <w:pStyle w:val="3"/>
        <w:rPr>
          <w:rFonts w:eastAsia="Times New Roman"/>
        </w:rPr>
      </w:pPr>
      <w:r>
        <w:rPr>
          <w:rFonts w:eastAsia="Times New Roman"/>
        </w:rPr>
        <w:t>СХЕМА ОБСЛЕДОВАНИЯ ПРЕДПРИЯТИЙ ЦВЕТНОЙ МЕТАЛЛУРГИИ ПО САНИТАРНОЙ ОХРАНЕ ОКРУЖАЮЩЕЙ СРЕДЫ ОТ ЗАГРЯЗНЕНИЯ ТВЕРДЫМИ И ЖИДКИМИ ОТХОДАМИ ПРОИЗВОДСТВА</w:t>
      </w:r>
    </w:p>
    <w:p w:rsidR="00000000" w:rsidRDefault="008E02E4">
      <w:pPr>
        <w:pStyle w:val="just"/>
      </w:pPr>
      <w:r>
        <w:t>1. Название объекта.</w:t>
      </w:r>
    </w:p>
    <w:p w:rsidR="00000000" w:rsidRDefault="008E02E4">
      <w:pPr>
        <w:pStyle w:val="just"/>
      </w:pPr>
      <w:r>
        <w:t>2. Краткая характеристика технологического процесса в части образования твер</w:t>
      </w:r>
      <w:r>
        <w:t>дых и жидких отходов.</w:t>
      </w:r>
    </w:p>
    <w:p w:rsidR="00000000" w:rsidRDefault="008E02E4">
      <w:pPr>
        <w:pStyle w:val="just"/>
      </w:pPr>
      <w:r>
        <w:t>3. Количество и химический состав твердых и жидких отходов.</w:t>
      </w:r>
    </w:p>
    <w:p w:rsidR="00000000" w:rsidRDefault="008E02E4">
      <w:pPr>
        <w:pStyle w:val="just"/>
      </w:pPr>
      <w:r>
        <w:t>4. Характеристика систем удаления твердых и жидких отходов в окружающую среду.</w:t>
      </w:r>
    </w:p>
    <w:p w:rsidR="00000000" w:rsidRDefault="008E02E4">
      <w:pPr>
        <w:pStyle w:val="just"/>
      </w:pPr>
      <w:r>
        <w:t>5. Характеристика оборотного водоснабжения.</w:t>
      </w:r>
    </w:p>
    <w:p w:rsidR="00000000" w:rsidRDefault="008E02E4">
      <w:pPr>
        <w:pStyle w:val="just"/>
      </w:pPr>
      <w:r>
        <w:t>6. Утилизация твердых и жидких отходов.</w:t>
      </w:r>
    </w:p>
    <w:p w:rsidR="00000000" w:rsidRDefault="008E02E4">
      <w:pPr>
        <w:pStyle w:val="just"/>
      </w:pPr>
      <w:r>
        <w:t xml:space="preserve">7. Наличие </w:t>
      </w:r>
      <w:r>
        <w:t>сооружений по очистке твердых и жидких отходов (состав и тип сооружений, их санитарно-техническое состояние, проектная и фактическая мощность, эффективность работы, кто осуществляет контроль за эксплуатацией очистных сооружений).</w:t>
      </w:r>
    </w:p>
    <w:p w:rsidR="00000000" w:rsidRDefault="008E02E4">
      <w:pPr>
        <w:pStyle w:val="just"/>
      </w:pPr>
      <w:r>
        <w:t>8. Проведена ли инвентариз</w:t>
      </w:r>
      <w:r>
        <w:t>ация твердых и жидких отходов, поступающих в окружающую среду. Есть ли расчеты ПДВ для пылей, поступающих в атмосферный воздух, и как осуществляется санитарный контроль за его соблюдением.</w:t>
      </w:r>
    </w:p>
    <w:p w:rsidR="00000000" w:rsidRDefault="008E02E4">
      <w:pPr>
        <w:pStyle w:val="just"/>
      </w:pPr>
      <w:r>
        <w:t>9. Размещение отвалов, полигонов захоронения отходов, накопителей с</w:t>
      </w:r>
      <w:r>
        <w:t>точных вод по отношению к населенному пункту.</w:t>
      </w:r>
    </w:p>
    <w:p w:rsidR="00000000" w:rsidRDefault="008E02E4">
      <w:pPr>
        <w:pStyle w:val="just"/>
      </w:pPr>
      <w:r>
        <w:t>10. Наличие санитарно-защитной зоны и ее характеристика.</w:t>
      </w:r>
    </w:p>
    <w:p w:rsidR="00000000" w:rsidRDefault="008E02E4">
      <w:pPr>
        <w:pStyle w:val="just"/>
      </w:pPr>
      <w:r>
        <w:t>11. Характеристика отвалов, полигонов и накопителей (объем, сроки эксплуатации, санитарно-техническое состояние, гидрогеологическая характеристика подсти</w:t>
      </w:r>
      <w:r>
        <w:t xml:space="preserve">лающих </w:t>
      </w:r>
      <w:r>
        <w:lastRenderedPageBreak/>
        <w:t>слоев, наличие гидроизоляции, устройств для регулирования сброса сточных вод, наличие наблюдательных скважин). Проводится ли рекультивация отработанных объектов.</w:t>
      </w:r>
    </w:p>
    <w:p w:rsidR="00000000" w:rsidRDefault="008E02E4">
      <w:pPr>
        <w:pStyle w:val="just"/>
      </w:pPr>
      <w:r>
        <w:t>12. Как организован отвод ливневых вод с территории отвалов, накопителей.</w:t>
      </w:r>
    </w:p>
    <w:p w:rsidR="00000000" w:rsidRDefault="008E02E4">
      <w:pPr>
        <w:pStyle w:val="just"/>
      </w:pPr>
      <w:r>
        <w:t xml:space="preserve">13. Возможно </w:t>
      </w:r>
      <w:r>
        <w:t>ли влияние этих объектов на подземные воды и открытые водоемы, источники водоснабжения.</w:t>
      </w:r>
    </w:p>
    <w:p w:rsidR="00000000" w:rsidRDefault="008E02E4">
      <w:pPr>
        <w:pStyle w:val="just"/>
      </w:pPr>
      <w:r>
        <w:t>14. Осуществление лабораторного контроля за состоянием окружающей среды ведомственными лабораториями.</w:t>
      </w:r>
    </w:p>
    <w:p w:rsidR="00000000" w:rsidRDefault="008E02E4">
      <w:pPr>
        <w:pStyle w:val="just"/>
      </w:pPr>
      <w:r>
        <w:t>15. Фактические уровни загрязнения атмосферного воздуха, почвы, во</w:t>
      </w:r>
      <w:r>
        <w:t>доемов и подземных вод в районе размещения обследуемого предприятия.</w:t>
      </w:r>
    </w:p>
    <w:p w:rsidR="00000000" w:rsidRDefault="008E02E4">
      <w:pPr>
        <w:pStyle w:val="just"/>
      </w:pPr>
      <w:r>
        <w:t>16. Имеются ли жалобы населения на загрязнение окружающей среды.</w:t>
      </w:r>
    </w:p>
    <w:p w:rsidR="00000000" w:rsidRDefault="008E02E4">
      <w:pPr>
        <w:pStyle w:val="just"/>
      </w:pPr>
      <w:r>
        <w:t>17. Наличие перспективных планов и ежегодных планов-графиков мероприятий по охране окружающей среды, кем они утверждены, о</w:t>
      </w:r>
      <w:r>
        <w:t>беспечены ли финансированием. Фактическое выполнение мероприятий согласно решениям местных партийных и советских органов.</w:t>
      </w:r>
    </w:p>
    <w:p w:rsidR="00000000" w:rsidRDefault="008E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E4">
      <w:pPr>
        <w:pStyle w:val="right"/>
      </w:pPr>
      <w:r>
        <w:t>Источник - Методические указания Минздрава СССР от 12.07.1985 № 3912-85</w:t>
      </w:r>
    </w:p>
    <w:p w:rsidR="00000000" w:rsidRDefault="008E0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https://порядокправа.рф/obrazecy/sxema_obsledova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niya_predpriyatij_cvetnoj_metallurgii_po_sanitarnoj_oxrane_okruzhayushhej_sredy_ot_zagryazne.htm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E4"/>
    <w:rsid w:val="008E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2AA4E-DB50-41CD-9A3F-B1856884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bsledovaniya_predpriyatij_cvetnoj_metallurgii_po_sanitarnoj_oxrane_okruzhayushhej_sredy_ot_zagryaz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обследования предприятий цветной металлургии по санитарной охране окружающей среды от загрязнения твердыми и жидкими отходами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2022-08-23T14:32:00Z</dcterms:created>
  <dcterms:modified xsi:type="dcterms:W3CDTF">2022-08-23T14:32:00Z</dcterms:modified>
</cp:coreProperties>
</file>