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CDF">
      <w:pPr>
        <w:pStyle w:val="1"/>
        <w:rPr>
          <w:rFonts w:eastAsia="Times New Roman"/>
        </w:rPr>
      </w:pPr>
      <w:r>
        <w:rPr>
          <w:rFonts w:eastAsia="Times New Roman"/>
        </w:rPr>
        <w:t>Схема блокировки объекта (приложение к акту обследования объектов, принимаемых под охрану)</w:t>
      </w:r>
    </w:p>
    <w:p w:rsidR="00000000" w:rsidRDefault="00B64CDF">
      <w:pPr>
        <w:pStyle w:val="right"/>
      </w:pPr>
      <w:r>
        <w:t>Приложение Г.1 к Акту обследования объектов, принимаемых под охрану</w:t>
      </w:r>
    </w:p>
    <w:p w:rsidR="00000000" w:rsidRDefault="00B64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DF">
      <w:pPr>
        <w:pStyle w:val="3"/>
        <w:rPr>
          <w:rFonts w:eastAsia="Times New Roman"/>
        </w:rPr>
      </w:pPr>
      <w:r>
        <w:rPr>
          <w:rFonts w:eastAsia="Times New Roman"/>
        </w:rPr>
        <w:t>СХЕМА БЛОКИРОВКИ ОБЪЕКТА</w:t>
      </w:r>
    </w:p>
    <w:p w:rsidR="00000000" w:rsidRDefault="00B64CDF">
      <w:pPr>
        <w:pStyle w:val="just"/>
      </w:pPr>
      <w:r>
        <w:t>Схема блокировки объекта составляется поэтапно с указанием:</w:t>
      </w:r>
    </w:p>
    <w:p w:rsidR="00000000" w:rsidRDefault="00B64CDF">
      <w:pPr>
        <w:pStyle w:val="just"/>
      </w:pPr>
      <w:r>
        <w:t>размеров помещений (длина, ширина и высота) в м;</w:t>
      </w:r>
    </w:p>
    <w:p w:rsidR="00000000" w:rsidRDefault="00B64CDF">
      <w:pPr>
        <w:pStyle w:val="just"/>
      </w:pPr>
      <w:r>
        <w:t xml:space="preserve">трассы прокладки электропроводок (шлейфа сигнализации, электроснабжения к оповещателям, телефонам и их расстояние от приборов приемно-контрольных, </w:t>
      </w:r>
      <w:r>
        <w:t>оконечных устройств ПЦН);</w:t>
      </w:r>
    </w:p>
    <w:p w:rsidR="00000000" w:rsidRDefault="00B64CDF">
      <w:pPr>
        <w:pStyle w:val="just"/>
      </w:pPr>
      <w:r>
        <w:t>места установки прибора приемно-контрольного, оконечного устройства ПЦН, извещателя, оповещателя;</w:t>
      </w:r>
    </w:p>
    <w:p w:rsidR="00000000" w:rsidRDefault="00B64CDF">
      <w:pPr>
        <w:pStyle w:val="just"/>
      </w:pPr>
      <w:r>
        <w:t>место нахождения щита электроснабжения;</w:t>
      </w:r>
    </w:p>
    <w:p w:rsidR="00000000" w:rsidRDefault="00B64CDF">
      <w:pPr>
        <w:pStyle w:val="just"/>
      </w:pPr>
      <w:r>
        <w:t>места прохода через капитальные и некапитальные стены.</w:t>
      </w:r>
    </w:p>
    <w:p w:rsidR="00000000" w:rsidRDefault="00B64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DF">
      <w:pPr>
        <w:pStyle w:val="right"/>
      </w:pPr>
      <w:r>
        <w:t>Источник - Рекомендации МВД России о</w:t>
      </w:r>
      <w:r>
        <w:t>т 21.12.2004</w:t>
      </w:r>
    </w:p>
    <w:p w:rsidR="00000000" w:rsidRDefault="00B64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https://порядокправа.рф/obrazecy/sxema_blokirovki_obekta_prilozhenie_k_aktu_obsledovaniya_obektov_prinimaemyx_pod_oxranu.htm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DF"/>
    <w:rsid w:val="00B6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DA8FD-4698-4AF9-8C3C-1243C0F6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blokirovki_obekta_prilozhenie_k_aktu_obsledovaniya_obektov_prinimaemyx_pod_oxr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блокировки объекта (приложение к акту обследования объектов, принимаемых под охрану)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2022-08-23T14:31:00Z</dcterms:created>
  <dcterms:modified xsi:type="dcterms:W3CDTF">2022-08-23T14:31:00Z</dcterms:modified>
</cp:coreProperties>
</file>