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74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государства на наследство (образец заполнения)</w:t>
      </w:r>
    </w:p>
    <w:p w:rsidR="00000000" w:rsidRDefault="0025774E">
      <w:pPr>
        <w:pStyle w:val="3"/>
        <w:rPr>
          <w:rFonts w:eastAsia="Times New Roman"/>
        </w:rPr>
      </w:pPr>
      <w:r>
        <w:rPr>
          <w:rFonts w:eastAsia="Times New Roman"/>
        </w:rPr>
        <w:t>Герб Российской Федерации</w:t>
      </w:r>
    </w:p>
    <w:p w:rsidR="00000000" w:rsidRDefault="0025774E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</w:t>
      </w:r>
    </w:p>
    <w:p w:rsidR="00000000" w:rsidRDefault="0025774E">
      <w:pPr>
        <w:pStyle w:val="just"/>
      </w:pPr>
      <w:r>
        <w:t>Город Москва, Российская Федерация</w:t>
      </w:r>
    </w:p>
    <w:p w:rsidR="00000000" w:rsidRDefault="0025774E">
      <w:pPr>
        <w:pStyle w:val="just"/>
      </w:pPr>
      <w:r>
        <w:t>Десятое апреля две тысячи второго года</w:t>
      </w:r>
    </w:p>
    <w:p w:rsidR="00000000" w:rsidRDefault="00257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74E">
      <w:pPr>
        <w:pStyle w:val="just"/>
      </w:pPr>
      <w:r>
        <w:t xml:space="preserve">Я, Иванова Мария Сергеевна, нотариус г. Москвы, удостоверяю, что на основании статьи 1151 Гражданского кодекса РФ указанное в настоящем свидетельстве имущество Копылова Матвея Григорьевича, умершего 26 сентября 2001 года, является выморочным и переходит в </w:t>
      </w:r>
      <w:r>
        <w:t>порядке наследования по закону в собственность Российской Федерации.</w:t>
      </w:r>
    </w:p>
    <w:p w:rsidR="00000000" w:rsidRDefault="0025774E">
      <w:pPr>
        <w:pStyle w:val="just"/>
      </w:pPr>
      <w:r>
        <w:t>Наследство, на которое выдано настоящее свидетельство, состоит из денежного вклада с причитающимися процентами, хранящегося в Кировском отделении Сбербанка России N 1004/1007 в г. Екатери</w:t>
      </w:r>
      <w:r>
        <w:t>нбурге на счете N 16554.</w:t>
      </w:r>
    </w:p>
    <w:p w:rsidR="00000000" w:rsidRDefault="0025774E">
      <w:pPr>
        <w:pStyle w:val="just"/>
      </w:pPr>
      <w:r>
        <w:t>Настоящее свидетельство выдано старшему инспектору ИМНС России по Краснопресненскому району г. Москвы Кузнецовой В.А., действующей по доверенности Инспекции Министерства РФ по налогам и сборам по Краснопресненскому району г. Москвы</w:t>
      </w:r>
      <w:r>
        <w:t xml:space="preserve"> от 11 мая 2002 года N 123.</w:t>
      </w:r>
    </w:p>
    <w:p w:rsidR="00000000" w:rsidRDefault="00257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74E">
      <w:pPr>
        <w:pStyle w:val="HTML"/>
      </w:pPr>
      <w:r>
        <w:t>Печать                               N ........... (наследственного дела)</w:t>
      </w:r>
    </w:p>
    <w:p w:rsidR="00000000" w:rsidRDefault="0025774E">
      <w:pPr>
        <w:pStyle w:val="HTML"/>
      </w:pPr>
      <w:r>
        <w:t>нотариуса                            Зарегистрировано в реестре за N ....</w:t>
      </w:r>
    </w:p>
    <w:p w:rsidR="00000000" w:rsidRDefault="0025774E">
      <w:pPr>
        <w:pStyle w:val="HTML"/>
      </w:pPr>
      <w:r>
        <w:t>Взыскан тариф...........</w:t>
      </w:r>
    </w:p>
    <w:p w:rsidR="00000000" w:rsidRDefault="0025774E">
      <w:pPr>
        <w:pStyle w:val="HTML"/>
      </w:pPr>
      <w:r>
        <w:t>Нотариус (подпись)</w:t>
      </w:r>
    </w:p>
    <w:p w:rsidR="00000000" w:rsidRDefault="00257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74E">
      <w:pPr>
        <w:pStyle w:val="right"/>
      </w:pPr>
      <w:r>
        <w:t xml:space="preserve">Источник - "Наследственное право. </w:t>
      </w:r>
      <w:r>
        <w:t>Комментарий законодательства и практика его применения", "Статут"</w:t>
      </w:r>
    </w:p>
    <w:p w:rsidR="00000000" w:rsidRDefault="00257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https://порядокправа.рф/obrazecy/svidetelstvo_o_prave_gosudarstva_na_nasledstvo_obrazec_zapolneniya.htm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4E"/>
    <w:rsid w:val="0025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989DA8-03CB-4E84-8E50-E23574DD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gosudarstva_na_nasledstv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государства на наследство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2022-08-23T11:58:00Z</dcterms:created>
  <dcterms:modified xsi:type="dcterms:W3CDTF">2022-08-23T11:58:00Z</dcterms:modified>
</cp:coreProperties>
</file>