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669C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Сведения, полученные в ходе осуществления государственного статистического учета в области энергосбережения и повышения энергетической эффективности, включая сведения </w:t>
      </w:r>
      <w:r>
        <w:rPr>
          <w:rFonts w:eastAsia="Times New Roman"/>
        </w:rPr>
        <w:t>об объемах использования нефтепродуктов. Форма № 4-2</w:t>
      </w:r>
    </w:p>
    <w:p w:rsidR="00000000" w:rsidRDefault="008D669C">
      <w:pPr>
        <w:pStyle w:val="right"/>
      </w:pPr>
      <w:r>
        <w:t>Приложение N 2 к Правилам представления федеральными органами исполнительной власти, органами исполнительной власти субъектов Российской Федерации и органами местного самоуправления информации для включе</w:t>
      </w:r>
      <w:r>
        <w:t>ния в государственную информационную систему в области энергосбережения и повышения</w:t>
      </w:r>
    </w:p>
    <w:p w:rsidR="00000000" w:rsidRDefault="008D669C">
      <w:pPr>
        <w:pStyle w:val="right"/>
      </w:pPr>
      <w:r>
        <w:t>энергетической эффективности</w:t>
      </w:r>
    </w:p>
    <w:p w:rsidR="00000000" w:rsidRDefault="008D66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669C">
      <w:pPr>
        <w:pStyle w:val="right"/>
      </w:pPr>
      <w:r>
        <w:t>Форма 4-2</w:t>
      </w:r>
    </w:p>
    <w:p w:rsidR="00000000" w:rsidRDefault="008D66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669C">
      <w:pPr>
        <w:pStyle w:val="HTML"/>
      </w:pPr>
      <w:r>
        <w:t xml:space="preserve">                                 СВЕДЕНИЯ,</w:t>
      </w:r>
    </w:p>
    <w:p w:rsidR="00000000" w:rsidRDefault="008D669C">
      <w:pPr>
        <w:pStyle w:val="HTML"/>
      </w:pPr>
      <w:r>
        <w:t>полученные в ходе осуществления государственного статистического</w:t>
      </w:r>
    </w:p>
    <w:p w:rsidR="00000000" w:rsidRDefault="008D669C">
      <w:pPr>
        <w:pStyle w:val="HTML"/>
      </w:pPr>
      <w:r>
        <w:t>учета в области энергос</w:t>
      </w:r>
      <w:r>
        <w:t>бережения и повышения энергетической</w:t>
      </w:r>
    </w:p>
    <w:p w:rsidR="00000000" w:rsidRDefault="008D669C">
      <w:pPr>
        <w:pStyle w:val="HTML"/>
      </w:pPr>
      <w:r>
        <w:t>эффективности, включая сведения об объемах</w:t>
      </w:r>
    </w:p>
    <w:p w:rsidR="00000000" w:rsidRDefault="008D669C">
      <w:pPr>
        <w:pStyle w:val="HTML"/>
      </w:pPr>
      <w:r>
        <w:t>использования нефтепродуктов</w:t>
      </w:r>
    </w:p>
    <w:p w:rsidR="00000000" w:rsidRDefault="008D669C">
      <w:pPr>
        <w:pStyle w:val="HTML"/>
      </w:pPr>
    </w:p>
    <w:p w:rsidR="00000000" w:rsidRDefault="008D669C">
      <w:pPr>
        <w:pStyle w:val="HTML"/>
      </w:pPr>
      <w:r>
        <w:t>(тонн)</w:t>
      </w:r>
    </w:p>
    <w:p w:rsidR="00000000" w:rsidRDefault="008D669C">
      <w:pPr>
        <w:pStyle w:val="HTML"/>
      </w:pPr>
      <w:r>
        <w:t>---------------------------------------------------------------------------------</w:t>
      </w:r>
    </w:p>
    <w:p w:rsidR="00000000" w:rsidRDefault="008D669C">
      <w:pPr>
        <w:pStyle w:val="HTML"/>
      </w:pPr>
      <w:r>
        <w:t>Субъект ¦     Отработанные     ¦ Остаток ¦ Собрано¦Исполь</w:t>
      </w:r>
      <w:r>
        <w:t>-¦Постав-¦Остаток на</w:t>
      </w:r>
    </w:p>
    <w:p w:rsidR="00000000" w:rsidRDefault="008D669C">
      <w:pPr>
        <w:pStyle w:val="HTML"/>
      </w:pPr>
      <w:r>
        <w:t>Российской¦     нефтепродукты    ¦на начало¦   за   ¦зовано ¦лено   ¦  конец</w:t>
      </w:r>
    </w:p>
    <w:p w:rsidR="00000000" w:rsidRDefault="008D669C">
      <w:pPr>
        <w:pStyle w:val="HTML"/>
      </w:pPr>
      <w:r>
        <w:t>Федерации¦                      ¦отчетного¦отчетный¦       ¦       ¦отчетного</w:t>
      </w:r>
    </w:p>
    <w:p w:rsidR="00000000" w:rsidRDefault="008D669C">
      <w:pPr>
        <w:pStyle w:val="HTML"/>
      </w:pPr>
      <w:r>
        <w:t>¦                      ¦   года  ¦   год  ¦       ¦       ¦ периода</w:t>
      </w:r>
    </w:p>
    <w:p w:rsidR="00000000" w:rsidRDefault="008D669C">
      <w:pPr>
        <w:pStyle w:val="HTML"/>
      </w:pPr>
      <w:r>
        <w:t>-----------+</w:t>
      </w:r>
      <w:r>
        <w:t>----------------------+---------+--------+-------+-------+-----------</w:t>
      </w:r>
    </w:p>
    <w:p w:rsidR="00000000" w:rsidRDefault="008D669C">
      <w:pPr>
        <w:pStyle w:val="HTML"/>
      </w:pPr>
      <w:r>
        <w:t>Всего</w:t>
      </w:r>
    </w:p>
    <w:p w:rsidR="00000000" w:rsidRDefault="008D669C">
      <w:pPr>
        <w:pStyle w:val="HTML"/>
      </w:pPr>
    </w:p>
    <w:p w:rsidR="00000000" w:rsidRDefault="008D669C">
      <w:pPr>
        <w:pStyle w:val="HTML"/>
      </w:pPr>
      <w:r>
        <w:t>в том числе:</w:t>
      </w:r>
    </w:p>
    <w:p w:rsidR="00000000" w:rsidRDefault="008D669C">
      <w:pPr>
        <w:pStyle w:val="HTML"/>
      </w:pPr>
    </w:p>
    <w:p w:rsidR="00000000" w:rsidRDefault="008D669C">
      <w:pPr>
        <w:pStyle w:val="HTML"/>
      </w:pPr>
      <w:r>
        <w:t>масло моторное</w:t>
      </w:r>
    </w:p>
    <w:p w:rsidR="00000000" w:rsidRDefault="008D669C">
      <w:pPr>
        <w:pStyle w:val="HTML"/>
      </w:pPr>
      <w:r>
        <w:t>отработанное</w:t>
      </w:r>
    </w:p>
    <w:p w:rsidR="00000000" w:rsidRDefault="008D669C">
      <w:pPr>
        <w:pStyle w:val="HTML"/>
      </w:pPr>
    </w:p>
    <w:p w:rsidR="00000000" w:rsidRDefault="008D669C">
      <w:pPr>
        <w:pStyle w:val="HTML"/>
      </w:pPr>
      <w:r>
        <w:t>масло индустриальное</w:t>
      </w:r>
    </w:p>
    <w:p w:rsidR="00000000" w:rsidRDefault="008D669C">
      <w:pPr>
        <w:pStyle w:val="HTML"/>
      </w:pPr>
      <w:r>
        <w:t>отработанное</w:t>
      </w:r>
    </w:p>
    <w:p w:rsidR="00000000" w:rsidRDefault="008D669C">
      <w:pPr>
        <w:pStyle w:val="HTML"/>
      </w:pPr>
    </w:p>
    <w:p w:rsidR="00000000" w:rsidRDefault="008D669C">
      <w:pPr>
        <w:pStyle w:val="HTML"/>
      </w:pPr>
      <w:r>
        <w:t>смесь нефтепродуктов</w:t>
      </w:r>
    </w:p>
    <w:p w:rsidR="00000000" w:rsidRDefault="008D669C">
      <w:pPr>
        <w:pStyle w:val="HTML"/>
      </w:pPr>
      <w:r>
        <w:t>отработанных</w:t>
      </w:r>
    </w:p>
    <w:p w:rsidR="00000000" w:rsidRDefault="008D669C">
      <w:pPr>
        <w:pStyle w:val="HTML"/>
      </w:pPr>
      <w:r>
        <w:t>---------------------------------------------------------------------------------</w:t>
      </w:r>
    </w:p>
    <w:p w:rsidR="00000000" w:rsidRDefault="008D66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669C">
      <w:pPr>
        <w:pStyle w:val="right"/>
      </w:pPr>
      <w:r>
        <w:t>Источник - Постановление Правительства РФ от 25.01.2011 № 20</w:t>
      </w:r>
    </w:p>
    <w:p w:rsidR="00000000" w:rsidRDefault="008D66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</w:t>
      </w:r>
      <w:r>
        <w:rPr>
          <w:rFonts w:ascii="Times New Roman" w:eastAsia="Times New Roman" w:hAnsi="Times New Roman"/>
          <w:sz w:val="24"/>
          <w:szCs w:val="24"/>
        </w:rPr>
        <w:t xml:space="preserve">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https://порядокправа.рф/obrazecy/svedeniya_poluchennye_v_xode_osushhestvleniya_gosudarstvennogo_st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atisticheskogo_ucheta_v_oblasti_energosbe_3.htm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69C"/>
    <w:rsid w:val="008D6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CE6835-B3A4-49EA-949E-D104799C1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poluchennye_v_xode_osushhestvleniya_gosudarstvennogo_statisticheskogo_ucheta_v_oblasti_energosbe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289</Words>
  <Characters>1651</Characters>
  <Application>Microsoft Office Word</Application>
  <DocSecurity>0</DocSecurity>
  <Lines>13</Lines>
  <Paragraphs>3</Paragraphs>
  <ScaleCrop>false</ScaleCrop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Сведения, полученные в ходе осуществления государственного статистического учета в области энергосбережения и повышения энергетической эффективности, включая сведения об объемах использования нефтепродуктов. Форма № 4-2 -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2022-08-23T11:40:00Z</dcterms:created>
  <dcterms:modified xsi:type="dcterms:W3CDTF">2022-08-23T11:40:00Z</dcterms:modified>
</cp:coreProperties>
</file>