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FC2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источниках биологической опасности объекта. Основная характеристика ПБА и вызываемые ими заболевания</w:t>
      </w:r>
    </w:p>
    <w:p w:rsidR="00000000" w:rsidRDefault="00404FC2">
      <w:pPr>
        <w:pStyle w:val="right"/>
      </w:pPr>
      <w:r>
        <w:t xml:space="preserve">Приложение 2.1 к Руководству Главного государственного санитарного врача РФ от 11.04.2012 </w:t>
      </w:r>
    </w:p>
    <w:p w:rsidR="00000000" w:rsidRDefault="00404FC2">
      <w:pPr>
        <w:pStyle w:val="right"/>
      </w:pPr>
      <w:r>
        <w:t>(форма)</w:t>
      </w:r>
    </w:p>
    <w:p w:rsidR="00000000" w:rsidRDefault="00404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FC2">
      <w:pPr>
        <w:pStyle w:val="3"/>
        <w:rPr>
          <w:rFonts w:eastAsia="Times New Roman"/>
        </w:rPr>
      </w:pPr>
      <w:r>
        <w:rPr>
          <w:rFonts w:eastAsia="Times New Roman"/>
        </w:rPr>
        <w:t>Сведения об источниках биологической опасности объекта</w:t>
      </w:r>
    </w:p>
    <w:p w:rsidR="00000000" w:rsidRDefault="00404FC2">
      <w:pPr>
        <w:pStyle w:val="3"/>
        <w:rPr>
          <w:rFonts w:eastAsia="Times New Roman"/>
        </w:rPr>
      </w:pPr>
      <w:r>
        <w:rPr>
          <w:rFonts w:eastAsia="Times New Roman"/>
        </w:rPr>
        <w:t>Основная характеристика ПБА и вызываемые ими заболевания</w:t>
      </w:r>
    </w:p>
    <w:p w:rsidR="00000000" w:rsidRDefault="00404FC2">
      <w:pPr>
        <w:pStyle w:val="HTML"/>
      </w:pPr>
      <w:r>
        <w:t>---------------------------------------------------------------------------</w:t>
      </w:r>
    </w:p>
    <w:p w:rsidR="00000000" w:rsidRDefault="00404FC2">
      <w:pPr>
        <w:pStyle w:val="HTML"/>
      </w:pPr>
      <w:r>
        <w:t>¦Категория¦Назва-  ¦Прогноз¦Возмож-   ¦Инку- ¦Леталь-   ¦Конта-¦Реко</w:t>
      </w:r>
      <w:r>
        <w:t>менда-¦</w:t>
      </w:r>
    </w:p>
    <w:p w:rsidR="00000000" w:rsidRDefault="00404FC2">
      <w:pPr>
        <w:pStyle w:val="HTML"/>
      </w:pPr>
      <w:r>
        <w:t>¦значимо- ¦ние за- ¦устой- ¦ность     ¦баци- ¦ность без ¦гиоз- ¦ции по не-¦</w:t>
      </w:r>
    </w:p>
    <w:p w:rsidR="00000000" w:rsidRDefault="00404FC2">
      <w:pPr>
        <w:pStyle w:val="HTML"/>
      </w:pPr>
      <w:r>
        <w:t>¦сти при  ¦болева- ¦чивости¦спонтанно-¦онный ¦лечения   ¦ность ¦обходимос-¦</w:t>
      </w:r>
    </w:p>
    <w:p w:rsidR="00000000" w:rsidRDefault="00404FC2">
      <w:pPr>
        <w:pStyle w:val="HTML"/>
      </w:pPr>
      <w:r>
        <w:t>¦террори- ¦ния,    ¦во     ¦го инфици-¦период¦при аэро- ¦      ¦ти инди-  ¦</w:t>
      </w:r>
    </w:p>
    <w:p w:rsidR="00000000" w:rsidRDefault="00404FC2">
      <w:pPr>
        <w:pStyle w:val="HTML"/>
      </w:pPr>
      <w:r>
        <w:t>¦стическом¦вызы-   ¦</w:t>
      </w:r>
      <w:r>
        <w:t>внешней¦рования.  ¦(сут.)¦зольном   ¦      ¦кации в   ¦</w:t>
      </w:r>
    </w:p>
    <w:p w:rsidR="00000000" w:rsidRDefault="00404FC2">
      <w:pPr>
        <w:pStyle w:val="HTML"/>
      </w:pPr>
      <w:r>
        <w:t>¦акте     ¦вающего ¦среде  ¦Заражающая¦      ¦заражении ¦      ¦специаль- ¦</w:t>
      </w:r>
    </w:p>
    <w:p w:rsidR="00000000" w:rsidRDefault="00404FC2">
      <w:pPr>
        <w:pStyle w:val="HTML"/>
      </w:pPr>
      <w:r>
        <w:t>¦         ¦ПБА     ¦       ¦доза      ¦      ¦          ¦      ¦ной лабо- ¦</w:t>
      </w:r>
    </w:p>
    <w:p w:rsidR="00000000" w:rsidRDefault="00404FC2">
      <w:pPr>
        <w:pStyle w:val="HTML"/>
      </w:pPr>
      <w:r>
        <w:t xml:space="preserve">¦         ¦        ¦       ¦          ¦      ¦  </w:t>
      </w:r>
      <w:r>
        <w:t xml:space="preserve">        ¦      ¦ратории   ¦</w:t>
      </w:r>
    </w:p>
    <w:p w:rsidR="00000000" w:rsidRDefault="00404FC2">
      <w:pPr>
        <w:pStyle w:val="HTML"/>
      </w:pPr>
      <w:r>
        <w:t>+---------+--------+-------+----------+------+----------+------+----------+</w:t>
      </w:r>
    </w:p>
    <w:p w:rsidR="00000000" w:rsidRDefault="00404FC2">
      <w:pPr>
        <w:pStyle w:val="HTML"/>
      </w:pPr>
      <w:r>
        <w:t>¦Наивысшая¦        ¦       ¦          ¦      ¦          ¦      ¦          ¦</w:t>
      </w:r>
    </w:p>
    <w:p w:rsidR="00000000" w:rsidRDefault="00404FC2">
      <w:pPr>
        <w:pStyle w:val="HTML"/>
      </w:pPr>
      <w:r>
        <w:t>+---------+--------+-------+----------+------+----------+------+----------+</w:t>
      </w:r>
    </w:p>
    <w:p w:rsidR="00000000" w:rsidRDefault="00404FC2">
      <w:pPr>
        <w:pStyle w:val="HTML"/>
      </w:pPr>
      <w:r>
        <w:t>¦Высокая  ¦        ¦       ¦          ¦      ¦          ¦      ¦          ¦</w:t>
      </w:r>
    </w:p>
    <w:p w:rsidR="00000000" w:rsidRDefault="00404FC2">
      <w:pPr>
        <w:pStyle w:val="HTML"/>
      </w:pPr>
      <w:r>
        <w:t>+---------+--------+-------+----------+------+----------+------+----------+</w:t>
      </w:r>
    </w:p>
    <w:p w:rsidR="00000000" w:rsidRDefault="00404FC2">
      <w:pPr>
        <w:pStyle w:val="HTML"/>
      </w:pPr>
      <w:r>
        <w:t>¦Средняя  ¦        ¦       ¦          ¦      ¦          ¦      ¦          ¦</w:t>
      </w:r>
    </w:p>
    <w:p w:rsidR="00000000" w:rsidRDefault="00404FC2">
      <w:pPr>
        <w:pStyle w:val="HTML"/>
      </w:pPr>
      <w:r>
        <w:t>+---------+--------+-------+</w:t>
      </w:r>
      <w:r>
        <w:t>----------+------+----------+------+----------+</w:t>
      </w:r>
    </w:p>
    <w:p w:rsidR="00000000" w:rsidRDefault="00404FC2">
      <w:pPr>
        <w:pStyle w:val="HTML"/>
      </w:pPr>
      <w:r>
        <w:t>¦Низкая   ¦        ¦       ¦          ¦      ¦          ¦      ¦          ¦</w:t>
      </w:r>
    </w:p>
    <w:p w:rsidR="00000000" w:rsidRDefault="00404FC2">
      <w:pPr>
        <w:pStyle w:val="HTML"/>
      </w:pPr>
      <w:r>
        <w:t>----------+--------+-------+----------+------+----------+------+-----------</w:t>
      </w:r>
    </w:p>
    <w:p w:rsidR="00000000" w:rsidRDefault="00404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FC2">
      <w:pPr>
        <w:pStyle w:val="right"/>
      </w:pPr>
      <w:r>
        <w:t>Источник - Руководство Главного государственного санита</w:t>
      </w:r>
      <w:r>
        <w:t>рного врача РФ от 11.04.2012</w:t>
      </w:r>
    </w:p>
    <w:p w:rsidR="00000000" w:rsidRDefault="00404F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https://порядокправа.рф/obrazecy/svedeniya_ob_istochnikax_biologicheskoj_opasnosti_obekta_osnovnaya_xarakteristika_pba_i_vyzyvaemye_imi.htm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C2"/>
    <w:rsid w:val="0040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779A5D-65CC-4342-A42F-C655DCA15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tochnikax_biologicheskoj_opasnosti_obekta_osnovnaya_xarakteristika_pba_i_vyzyvaemye_i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источниках биологической опасности объекта. Основная характеристика ПБА и вызываемые ими заболевания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2022-08-23T09:53:00Z</dcterms:created>
  <dcterms:modified xsi:type="dcterms:W3CDTF">2022-08-23T09:53:00Z</dcterms:modified>
</cp:coreProperties>
</file>