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5AA5">
      <w:pPr>
        <w:pStyle w:val="1"/>
        <w:rPr>
          <w:rFonts w:eastAsia="Times New Roman"/>
        </w:rPr>
      </w:pPr>
      <w:r>
        <w:rPr>
          <w:rFonts w:eastAsia="Times New Roman"/>
        </w:rPr>
        <w:t>Сведения о средствах, учтенных на именных накопительных счетах участников накопительно-ипотечной системы</w:t>
      </w:r>
    </w:p>
    <w:p w:rsidR="00000000" w:rsidRDefault="00B75AA5">
      <w:pPr>
        <w:pStyle w:val="right"/>
      </w:pPr>
      <w:r>
        <w:t xml:space="preserve">Приложение N 7 к Правилам раскрытия информации о формировании, об </w:t>
      </w:r>
      <w:r>
        <w:t>инвестировании и использовании накоплений для жилищного обеспечения военнослужащих</w:t>
      </w:r>
    </w:p>
    <w:p w:rsidR="00000000" w:rsidRDefault="00B75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AA5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СРЕДСТВАХ, УЧТЕННЫХ НА ИМЕННЫХ НАКОПИТЕЛЬНЫХ СЧЕТАХ УЧАСТНИКОВ НАКОПИТЕЛЬНО-ИПОТЕЧНОЙ СИСТЕМЫ</w:t>
      </w:r>
    </w:p>
    <w:p w:rsidR="00000000" w:rsidRDefault="00B75AA5">
      <w:pPr>
        <w:pStyle w:val="right"/>
      </w:pPr>
      <w:r>
        <w:t>(тыс. рублей)</w:t>
      </w:r>
    </w:p>
    <w:p w:rsidR="00000000" w:rsidRDefault="00B75AA5">
      <w:pPr>
        <w:pStyle w:val="HTML"/>
      </w:pPr>
      <w:r>
        <w:t>---------------------------------------------------</w:t>
      </w:r>
      <w:r>
        <w:t>---------------</w:t>
      </w:r>
    </w:p>
    <w:p w:rsidR="00000000" w:rsidRDefault="00B75AA5">
      <w:pPr>
        <w:pStyle w:val="HTML"/>
      </w:pPr>
      <w:r>
        <w:t>N ¦ Месяц и год ¦Накопления ¦Накопи-  ¦Инвестицион-¦   Прочие</w:t>
      </w:r>
    </w:p>
    <w:p w:rsidR="00000000" w:rsidRDefault="00B75AA5">
      <w:pPr>
        <w:pStyle w:val="HTML"/>
      </w:pPr>
      <w:r>
        <w:t>п/п¦возникновения¦  - всего  ¦тельные  ¦ный доход   ¦поступления</w:t>
      </w:r>
    </w:p>
    <w:p w:rsidR="00000000" w:rsidRDefault="00B75AA5">
      <w:pPr>
        <w:pStyle w:val="HTML"/>
      </w:pPr>
      <w:r>
        <w:t xml:space="preserve">¦основания для¦           ¦взносы   ¦ </w:t>
      </w:r>
      <w:r>
        <w:rPr>
          <w:vertAlign w:val="superscript"/>
        </w:rPr>
        <w:t>2</w:t>
      </w:r>
      <w:r>
        <w:t xml:space="preserve">          ¦</w:t>
      </w:r>
    </w:p>
    <w:p w:rsidR="00000000" w:rsidRDefault="00B75AA5">
      <w:pPr>
        <w:pStyle w:val="HTML"/>
      </w:pPr>
      <w:r>
        <w:t>¦  включения  ¦           ¦         ¦            ¦</w:t>
      </w:r>
    </w:p>
    <w:p w:rsidR="00000000" w:rsidRDefault="00B75AA5">
      <w:pPr>
        <w:pStyle w:val="HTML"/>
      </w:pPr>
      <w:r>
        <w:t>¦  в реестр</w:t>
      </w:r>
      <w:r>
        <w:t xml:space="preserve">   ¦           ¦         ¦            ¦</w:t>
      </w:r>
    </w:p>
    <w:p w:rsidR="00000000" w:rsidRDefault="00B75AA5">
      <w:pPr>
        <w:pStyle w:val="HTML"/>
      </w:pPr>
      <w:r>
        <w:t>----+-------------+-----------+---------+------------+------------</w:t>
      </w:r>
    </w:p>
    <w:p w:rsidR="00000000" w:rsidRDefault="00B75AA5">
      <w:pPr>
        <w:pStyle w:val="HTML"/>
      </w:pPr>
      <w:r>
        <w:t>1</w:t>
      </w:r>
    </w:p>
    <w:p w:rsidR="00000000" w:rsidRDefault="00B75AA5">
      <w:pPr>
        <w:pStyle w:val="HTML"/>
      </w:pPr>
      <w:r>
        <w:t>2</w:t>
      </w:r>
    </w:p>
    <w:p w:rsidR="00000000" w:rsidRDefault="00B75AA5">
      <w:pPr>
        <w:pStyle w:val="HTML"/>
      </w:pPr>
      <w:r>
        <w:t>3</w:t>
      </w:r>
    </w:p>
    <w:p w:rsidR="00000000" w:rsidRDefault="00B75AA5">
      <w:pPr>
        <w:pStyle w:val="HTML"/>
      </w:pPr>
      <w:r>
        <w:t>------------------------------------------------------------------</w:t>
      </w:r>
    </w:p>
    <w:p w:rsidR="00000000" w:rsidRDefault="00B75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AA5">
      <w:pPr>
        <w:pStyle w:val="sel"/>
        <w:divId w:val="1214195389"/>
      </w:pPr>
      <w:r>
        <w:t>1 Представленная информация действительна в отношении участников, не воспол</w:t>
      </w:r>
      <w:r>
        <w:t>ьзовавшихся целевым жилищным займом и не использовавших накопления для жилищного обеспечения.</w:t>
      </w:r>
    </w:p>
    <w:p w:rsidR="00000000" w:rsidRDefault="00B75AA5">
      <w:pPr>
        <w:pStyle w:val="sel"/>
        <w:divId w:val="1214195389"/>
      </w:pPr>
      <w:r>
        <w:t>2 Указана сумма доходов от инвестирования, учтенная на именных накопительных счетах участников за весь период до отчетной даты.</w:t>
      </w:r>
    </w:p>
    <w:p w:rsidR="00000000" w:rsidRDefault="00B75AA5">
      <w:pPr>
        <w:pStyle w:val="right"/>
      </w:pPr>
      <w:r>
        <w:t>Источник - Постановление Правитель</w:t>
      </w:r>
      <w:r>
        <w:t>ства РФ от 07.11.2005 № 655 (с изменениями и дополнениями на 2013 год)</w:t>
      </w:r>
    </w:p>
    <w:p w:rsidR="00000000" w:rsidRDefault="00B75A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https://порядокправа.рф/obrazecy/svedeniya_o_sredstvax_uchtennyx_na_imennyx_nakopitelnyx_schetax_uchastnikov_nakopitelno_ipotechnoj_sis.htm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AA5"/>
    <w:rsid w:val="00B7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CB2651-5698-4D5E-957D-1B85AF5D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195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redstvax_uchtennyx_na_imennyx_nakopitelnyx_schetax_uchastnikov_nakopitelno_ipotechnoj_s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средствах, учтенных на именных накопительных счетах участников накопительно-ипотечной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2022-08-23T07:46:00Z</dcterms:created>
  <dcterms:modified xsi:type="dcterms:W3CDTF">2022-08-23T07:46:00Z</dcterms:modified>
</cp:coreProperties>
</file>