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0D6">
      <w:pPr>
        <w:pStyle w:val="1"/>
        <w:rPr>
          <w:rFonts w:eastAsia="Times New Roman"/>
        </w:rPr>
      </w:pPr>
      <w:r>
        <w:rPr>
          <w:rFonts w:eastAsia="Times New Roman"/>
        </w:rPr>
        <w:t>Сведения о риске процентной ставки</w:t>
      </w:r>
    </w:p>
    <w:p w:rsidR="00000000" w:rsidRDefault="00F840D6">
      <w:pPr>
        <w:pStyle w:val="right"/>
      </w:pPr>
      <w:r>
        <w:t xml:space="preserve">Приложение 1 к Указанию Банка России от 12 ноября 2009 года N 2332-У "О перечне, формах и порядке составления и представления форм отчетности </w:t>
      </w:r>
      <w:r>
        <w:t>кредитных организаций в Центральный банк Российской Федерации" (введена Указанием Банка России от 03.12.2013 N 3129-У)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0D6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F840D6">
      <w:pPr>
        <w:pStyle w:val="HTML"/>
      </w:pPr>
      <w:r>
        <w:t>----------------------------------------------</w:t>
      </w:r>
    </w:p>
    <w:p w:rsidR="00000000" w:rsidRDefault="00F840D6">
      <w:pPr>
        <w:pStyle w:val="HTML"/>
      </w:pPr>
      <w:r>
        <w:t>¦    Код    ¦</w:t>
      </w:r>
      <w:r>
        <w:t xml:space="preserve">   Код кредитной организации    ¦</w:t>
      </w:r>
    </w:p>
    <w:p w:rsidR="00000000" w:rsidRDefault="00F840D6">
      <w:pPr>
        <w:pStyle w:val="HTML"/>
      </w:pPr>
      <w:r>
        <w:t>¦территории ¦           (филиала)            ¦</w:t>
      </w:r>
    </w:p>
    <w:p w:rsidR="00000000" w:rsidRDefault="00F840D6">
      <w:pPr>
        <w:pStyle w:val="HTML"/>
      </w:pPr>
      <w:r>
        <w:t>¦ по ОКАТО  +--------------------------------+</w:t>
      </w:r>
    </w:p>
    <w:p w:rsidR="00000000" w:rsidRDefault="00F840D6">
      <w:pPr>
        <w:pStyle w:val="HTML"/>
      </w:pPr>
      <w:r>
        <w:t>¦           ¦ по ОКПО ¦регистрационный номер ¦</w:t>
      </w:r>
    </w:p>
    <w:p w:rsidR="00000000" w:rsidRDefault="00F840D6">
      <w:pPr>
        <w:pStyle w:val="HTML"/>
      </w:pPr>
      <w:r>
        <w:t>¦           ¦         ¦ (/порядковый номер)  ¦</w:t>
      </w:r>
    </w:p>
    <w:p w:rsidR="00000000" w:rsidRDefault="00F840D6">
      <w:pPr>
        <w:pStyle w:val="HTML"/>
      </w:pPr>
      <w:r>
        <w:t>+-----------+---------+-----------</w:t>
      </w:r>
      <w:r>
        <w:t>-----------+</w:t>
      </w:r>
    </w:p>
    <w:p w:rsidR="00000000" w:rsidRDefault="00F840D6">
      <w:pPr>
        <w:pStyle w:val="HTML"/>
      </w:pPr>
      <w:r>
        <w:t>¦           ¦         ¦                      ¦</w:t>
      </w:r>
    </w:p>
    <w:p w:rsidR="00000000" w:rsidRDefault="00F840D6">
      <w:pPr>
        <w:pStyle w:val="HTML"/>
      </w:pPr>
      <w:r>
        <w:t>------------+---------+-----------------------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СВЕДЕНИЯ О РИСКЕ ПРОЦЕНТНОЙ СТАВКИ</w:t>
      </w:r>
    </w:p>
    <w:p w:rsidR="00000000" w:rsidRDefault="00F840D6">
      <w:pPr>
        <w:pStyle w:val="HTML"/>
      </w:pPr>
      <w:r>
        <w:t>по состоянию на "__" __________ ____ г.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Сокращенное фирменное наименование кредитной организации _______________</w:t>
      </w:r>
      <w:r>
        <w:t>___</w:t>
      </w:r>
    </w:p>
    <w:p w:rsidR="00000000" w:rsidRDefault="00F840D6">
      <w:pPr>
        <w:pStyle w:val="HTML"/>
      </w:pPr>
      <w:r>
        <w:t>Почтовый адрес ____________________________________________________________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Код формы по ОКУД 0409127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квартальная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тыс. руб.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Код валюты ___________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строки Наименование </w:t>
      </w:r>
      <w:r>
        <w:rPr>
          <w:rFonts w:eastAsia="Times New Roman"/>
        </w:rPr>
        <w:t>показателя Временные интервалы Нечувствительные к изменению процентной ставки до 30 дней от 31 до 90 дней от 91 до 180 дней от 181 дня до 1 года от 1 года до 2 лет от 2 до 3 лет от 3 до 4 лет от 4 до 5 лет от 5 до 7 лет от 7 до 10 лет от 10 до 15 лет от 15</w:t>
      </w:r>
      <w:r>
        <w:rPr>
          <w:rFonts w:eastAsia="Times New Roman"/>
        </w:rPr>
        <w:t xml:space="preserve"> до 20 лет свыше 20 лет 1 2 3 4 5 6 7 8 9 10 11 12 13 14 15 16 1</w:t>
      </w:r>
    </w:p>
    <w:p w:rsidR="00000000" w:rsidRDefault="00F840D6">
      <w:pPr>
        <w:pStyle w:val="left"/>
      </w:pPr>
      <w:r>
        <w:t>БАЛАНСОВЫЕ АКТИВЫ</w:t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F840D6">
      <w:pPr>
        <w:pStyle w:val="left"/>
      </w:pPr>
      <w:r>
        <w:t>Денежные средства и их эквиваленты</w:t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X X X X X X X X X X X X</w:t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F840D6">
      <w:pPr>
        <w:pStyle w:val="left"/>
      </w:pPr>
      <w:r>
        <w:t>Средства на корреспондентских счетах в кредитных организациях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1.3</w:t>
      </w:r>
    </w:p>
    <w:p w:rsidR="00000000" w:rsidRDefault="00F840D6">
      <w:pPr>
        <w:pStyle w:val="left"/>
      </w:pPr>
      <w:r>
        <w:t>Ссудная задолженность, всего,</w:t>
      </w:r>
    </w:p>
    <w:p w:rsidR="00000000" w:rsidRDefault="00F840D6">
      <w:pPr>
        <w:pStyle w:val="left"/>
      </w:pPr>
      <w:r>
        <w:t>из ни</w:t>
      </w:r>
      <w:r>
        <w:t>х: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1.3.1</w:t>
      </w:r>
    </w:p>
    <w:p w:rsidR="00000000" w:rsidRDefault="00F840D6">
      <w:pPr>
        <w:pStyle w:val="left"/>
      </w:pPr>
      <w:r>
        <w:t>кредитных организаций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1.3.2</w:t>
      </w:r>
    </w:p>
    <w:p w:rsidR="00000000" w:rsidRDefault="00F840D6">
      <w:pPr>
        <w:pStyle w:val="left"/>
      </w:pPr>
      <w:r>
        <w:t>юридических лиц, не являющихся кредитными организациями, всего,</w:t>
      </w:r>
    </w:p>
    <w:p w:rsidR="00000000" w:rsidRDefault="00F840D6">
      <w:pPr>
        <w:pStyle w:val="left"/>
      </w:pPr>
      <w:r>
        <w:t>из них: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1.3.2.1</w:t>
      </w:r>
    </w:p>
    <w:p w:rsidR="00000000" w:rsidRDefault="00F840D6">
      <w:pPr>
        <w:pStyle w:val="left"/>
      </w:pPr>
      <w:r>
        <w:t>ссуды в виде "до востребования" и "овердрафт"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1.3.3</w:t>
      </w:r>
    </w:p>
    <w:p w:rsidR="00000000" w:rsidRDefault="00F840D6">
      <w:pPr>
        <w:pStyle w:val="left"/>
      </w:pPr>
      <w:r>
        <w:t>физических лиц, всего,</w:t>
      </w:r>
    </w:p>
    <w:p w:rsidR="00000000" w:rsidRDefault="00F840D6">
      <w:pPr>
        <w:pStyle w:val="left"/>
      </w:pPr>
      <w:r>
        <w:t>из них: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1.3.3.1</w:t>
      </w:r>
    </w:p>
    <w:p w:rsidR="00000000" w:rsidRDefault="00F840D6">
      <w:pPr>
        <w:pStyle w:val="left"/>
      </w:pPr>
      <w:r>
        <w:t>ссуды с использованием банковских</w:t>
      </w:r>
      <w:r>
        <w:t xml:space="preserve"> карт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1.3.3.2</w:t>
      </w:r>
    </w:p>
    <w:p w:rsidR="00000000" w:rsidRDefault="00F840D6">
      <w:pPr>
        <w:pStyle w:val="left"/>
      </w:pPr>
      <w:r>
        <w:t>жилищные ссуды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1.4</w:t>
      </w:r>
    </w:p>
    <w:p w:rsidR="00000000" w:rsidRDefault="00F840D6">
      <w:pPr>
        <w:pStyle w:val="left"/>
      </w:pPr>
      <w:r>
        <w:t>Вложения в долговые обязательства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1.5</w:t>
      </w:r>
    </w:p>
    <w:p w:rsidR="00000000" w:rsidRDefault="00F840D6">
      <w:pPr>
        <w:pStyle w:val="left"/>
      </w:pPr>
      <w:r>
        <w:t>Вложения в долевые ценные бумаги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1.6</w:t>
      </w:r>
    </w:p>
    <w:p w:rsidR="00000000" w:rsidRDefault="00F840D6">
      <w:pPr>
        <w:pStyle w:val="left"/>
      </w:pPr>
      <w:r>
        <w:t>Прочие активы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1.7</w:t>
      </w:r>
    </w:p>
    <w:p w:rsidR="00000000" w:rsidRDefault="00F840D6">
      <w:pPr>
        <w:pStyle w:val="left"/>
      </w:pPr>
      <w:r>
        <w:t>Основные средства и нематериальные активы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F840D6">
      <w:pPr>
        <w:pStyle w:val="left"/>
      </w:pPr>
      <w:r>
        <w:t>ВНЕБАЛАНСОВЫЕ ТРЕБОВАНИЯ</w:t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F840D6">
      <w:pPr>
        <w:pStyle w:val="left"/>
      </w:pPr>
      <w:r>
        <w:t>Фьючерсы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2.2</w:t>
      </w:r>
    </w:p>
    <w:p w:rsidR="00000000" w:rsidRDefault="00F840D6">
      <w:pPr>
        <w:pStyle w:val="left"/>
      </w:pPr>
      <w:r>
        <w:t>Форварды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2.3</w:t>
      </w:r>
    </w:p>
    <w:p w:rsidR="00000000" w:rsidRDefault="00F840D6">
      <w:pPr>
        <w:pStyle w:val="left"/>
      </w:pPr>
      <w:r>
        <w:t>Валютно-процентные свопы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2.4</w:t>
      </w:r>
    </w:p>
    <w:p w:rsidR="00000000" w:rsidRDefault="00F840D6">
      <w:pPr>
        <w:pStyle w:val="left"/>
      </w:pPr>
      <w:r>
        <w:t>Процентные свопы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2.5</w:t>
      </w:r>
    </w:p>
    <w:p w:rsidR="00000000" w:rsidRDefault="00F840D6">
      <w:pPr>
        <w:pStyle w:val="left"/>
      </w:pPr>
      <w:r>
        <w:t>Опционы "Put"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2.6</w:t>
      </w:r>
    </w:p>
    <w:p w:rsidR="00000000" w:rsidRDefault="00F840D6">
      <w:pPr>
        <w:pStyle w:val="left"/>
      </w:pPr>
      <w:r>
        <w:t>Опционы "Call"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2.7</w:t>
      </w:r>
    </w:p>
    <w:p w:rsidR="00000000" w:rsidRDefault="00F840D6">
      <w:pPr>
        <w:pStyle w:val="left"/>
      </w:pPr>
      <w:r>
        <w:t>Прочие договоры (контракты)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3</w:t>
      </w:r>
    </w:p>
    <w:p w:rsidR="00000000" w:rsidRDefault="00F840D6">
      <w:pPr>
        <w:pStyle w:val="left"/>
      </w:pPr>
      <w:r>
        <w:t>Итого балансовых активов и внебалансовых требований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F840D6">
      <w:pPr>
        <w:pStyle w:val="left"/>
      </w:pPr>
      <w:r>
        <w:t>БАЛАНСОВЫЕ ПАССИВЫ</w:t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4.1</w:t>
      </w:r>
    </w:p>
    <w:p w:rsidR="00000000" w:rsidRDefault="00F840D6">
      <w:pPr>
        <w:pStyle w:val="left"/>
      </w:pPr>
      <w:r>
        <w:t>Средства кредитных организаций, всего,</w:t>
      </w:r>
    </w:p>
    <w:p w:rsidR="00000000" w:rsidRDefault="00F840D6">
      <w:pPr>
        <w:pStyle w:val="left"/>
      </w:pPr>
      <w:r>
        <w:t>из них: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4.1.1</w:t>
      </w:r>
    </w:p>
    <w:p w:rsidR="00000000" w:rsidRDefault="00F840D6">
      <w:pPr>
        <w:pStyle w:val="left"/>
      </w:pPr>
      <w:r>
        <w:t>на корреспондентских счетах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4.1.2</w:t>
      </w:r>
    </w:p>
    <w:p w:rsidR="00000000" w:rsidRDefault="00F840D6">
      <w:pPr>
        <w:pStyle w:val="left"/>
      </w:pPr>
      <w:r>
        <w:t>межбанковские ссуды, депозиты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4.2</w:t>
      </w:r>
    </w:p>
    <w:p w:rsidR="00000000" w:rsidRDefault="00F840D6">
      <w:pPr>
        <w:pStyle w:val="left"/>
      </w:pPr>
      <w:r>
        <w:t>Средства клиентов, не являющихся кредитными организациями, всего, из них: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4.2.1</w:t>
      </w:r>
    </w:p>
    <w:p w:rsidR="00000000" w:rsidRDefault="00F840D6">
      <w:pPr>
        <w:pStyle w:val="left"/>
      </w:pPr>
      <w:r>
        <w:t>на расчетных (текущих) счетах юридических и физических лиц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4.2.2</w:t>
      </w:r>
    </w:p>
    <w:p w:rsidR="00000000" w:rsidRDefault="00F840D6">
      <w:pPr>
        <w:pStyle w:val="left"/>
      </w:pPr>
      <w:r>
        <w:t>депозиты юридических лиц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4.2.3</w:t>
      </w:r>
    </w:p>
    <w:p w:rsidR="00000000" w:rsidRDefault="00F840D6">
      <w:pPr>
        <w:pStyle w:val="left"/>
      </w:pPr>
      <w:r>
        <w:t>вклады (депозиты) физических лиц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4.3</w:t>
      </w:r>
    </w:p>
    <w:p w:rsidR="00000000" w:rsidRDefault="00F840D6">
      <w:pPr>
        <w:pStyle w:val="left"/>
      </w:pPr>
      <w:r>
        <w:t>Выпущенные долговые обязательства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4.4</w:t>
      </w:r>
    </w:p>
    <w:p w:rsidR="00000000" w:rsidRDefault="00F840D6">
      <w:pPr>
        <w:pStyle w:val="left"/>
      </w:pPr>
      <w:r>
        <w:t>Прочие заемные средства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4.5</w:t>
      </w:r>
    </w:p>
    <w:p w:rsidR="00000000" w:rsidRDefault="00F840D6">
      <w:pPr>
        <w:pStyle w:val="left"/>
      </w:pPr>
      <w:r>
        <w:t>Источники собственных средств (капитала)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F840D6">
      <w:pPr>
        <w:pStyle w:val="left"/>
      </w:pPr>
      <w:r>
        <w:t>ВНЕБАЛАНСОВЫЕ ОБЯЗАТЕЛЬСТВА</w:t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5.1</w:t>
      </w:r>
    </w:p>
    <w:p w:rsidR="00000000" w:rsidRDefault="00F840D6">
      <w:pPr>
        <w:pStyle w:val="left"/>
      </w:pPr>
      <w:r>
        <w:t>Фьючерсы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5.2</w:t>
      </w:r>
    </w:p>
    <w:p w:rsidR="00000000" w:rsidRDefault="00F840D6">
      <w:pPr>
        <w:pStyle w:val="left"/>
      </w:pPr>
      <w:r>
        <w:t>Форварды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5.3</w:t>
      </w:r>
    </w:p>
    <w:p w:rsidR="00000000" w:rsidRDefault="00F840D6">
      <w:pPr>
        <w:pStyle w:val="left"/>
      </w:pPr>
      <w:r>
        <w:t>Валютно-процентные свопы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5.4</w:t>
      </w:r>
    </w:p>
    <w:p w:rsidR="00000000" w:rsidRDefault="00F840D6">
      <w:pPr>
        <w:pStyle w:val="left"/>
      </w:pPr>
      <w:r>
        <w:t>Процентные свопы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5.5</w:t>
      </w:r>
    </w:p>
    <w:p w:rsidR="00000000" w:rsidRDefault="00F840D6">
      <w:pPr>
        <w:pStyle w:val="left"/>
      </w:pPr>
      <w:r>
        <w:t>Опционы "Put"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5.6</w:t>
      </w:r>
    </w:p>
    <w:p w:rsidR="00000000" w:rsidRDefault="00F840D6">
      <w:pPr>
        <w:pStyle w:val="left"/>
      </w:pPr>
      <w:r>
        <w:t>Опционы "Call"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5.7</w:t>
      </w:r>
    </w:p>
    <w:p w:rsidR="00000000" w:rsidRDefault="00F840D6">
      <w:pPr>
        <w:pStyle w:val="left"/>
      </w:pPr>
      <w:r>
        <w:t>Прочие договоры (контракты)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6</w:t>
      </w:r>
    </w:p>
    <w:p w:rsidR="00000000" w:rsidRDefault="00F840D6">
      <w:pPr>
        <w:pStyle w:val="left"/>
      </w:pPr>
      <w:r>
        <w:t>Итого балансовых пассивов и внебалансовых обязательств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F840D6">
      <w:pPr>
        <w:pStyle w:val="left"/>
      </w:pPr>
      <w:r>
        <w:t>Совокупный ГЭП (строка 3 - строка 6)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8</w:t>
      </w:r>
    </w:p>
    <w:p w:rsidR="00000000" w:rsidRDefault="00F840D6">
      <w:pPr>
        <w:pStyle w:val="left"/>
      </w:pPr>
      <w:r>
        <w:t>Справочно:</w:t>
      </w:r>
    </w:p>
    <w:p w:rsidR="00000000" w:rsidRDefault="00F840D6">
      <w:pPr>
        <w:pStyle w:val="left"/>
      </w:pPr>
      <w:r>
        <w:t>Совокупный ГЭП нарастающим итогом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9</w:t>
      </w:r>
    </w:p>
    <w:p w:rsidR="00000000" w:rsidRDefault="00F840D6">
      <w:pPr>
        <w:pStyle w:val="left"/>
      </w:pPr>
      <w:r>
        <w:t>Изменение чистого процентного дохода:</w:t>
      </w: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X X X X X X X X X X X X X</w:t>
      </w:r>
      <w:r>
        <w:rPr>
          <w:rFonts w:eastAsia="Times New Roman"/>
        </w:rPr>
        <w:t xml:space="preserve"> 9.1</w:t>
      </w:r>
    </w:p>
    <w:p w:rsidR="00000000" w:rsidRDefault="00F840D6">
      <w:pPr>
        <w:pStyle w:val="HTML"/>
      </w:pPr>
      <w:r>
        <w:t xml:space="preserve">  + 400</w:t>
      </w:r>
    </w:p>
    <w:p w:rsidR="00000000" w:rsidRDefault="00F840D6">
      <w:pPr>
        <w:pStyle w:val="HTML"/>
      </w:pPr>
      <w:r>
        <w:t>базисных</w:t>
      </w:r>
    </w:p>
    <w:p w:rsidR="00000000" w:rsidRDefault="00F840D6">
      <w:pPr>
        <w:pStyle w:val="HTML"/>
      </w:pPr>
      <w:r>
        <w:t>пунктов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X X X X X X X X X 9.2</w:t>
      </w:r>
    </w:p>
    <w:p w:rsidR="00000000" w:rsidRDefault="00F840D6">
      <w:pPr>
        <w:pStyle w:val="HTML"/>
      </w:pPr>
      <w:r>
        <w:t xml:space="preserve">  - 400</w:t>
      </w:r>
    </w:p>
    <w:p w:rsidR="00000000" w:rsidRDefault="00F840D6">
      <w:pPr>
        <w:pStyle w:val="HTML"/>
      </w:pPr>
      <w:r>
        <w:t>базисных</w:t>
      </w:r>
    </w:p>
    <w:p w:rsidR="00000000" w:rsidRDefault="00F840D6">
      <w:pPr>
        <w:pStyle w:val="HTML"/>
      </w:pPr>
      <w:r>
        <w:t>пунктов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X X X X X X X X X 9.3</w:t>
      </w:r>
    </w:p>
    <w:p w:rsidR="00000000" w:rsidRDefault="00F840D6">
      <w:pPr>
        <w:pStyle w:val="HTML"/>
      </w:pPr>
      <w:r>
        <w:t xml:space="preserve">  временной</w:t>
      </w:r>
    </w:p>
    <w:p w:rsidR="00000000" w:rsidRDefault="00F840D6">
      <w:pPr>
        <w:pStyle w:val="HTML"/>
      </w:pPr>
      <w:r>
        <w:t>коэффициент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0D6">
      <w:pPr>
        <w:pStyle w:val="3"/>
        <w:rPr>
          <w:rFonts w:eastAsia="Times New Roman"/>
        </w:rPr>
      </w:pPr>
      <w:r>
        <w:rPr>
          <w:rFonts w:eastAsia="Times New Roman"/>
        </w:rPr>
        <w:t>X X X X X X X X X X</w:t>
      </w:r>
    </w:p>
    <w:p w:rsidR="00000000" w:rsidRDefault="00F840D6">
      <w:pPr>
        <w:pStyle w:val="HTML"/>
      </w:pPr>
      <w:r>
        <w:t>Примечание: _______________________________________________________________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Руководитель          (Ф.И.О.)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Главный бухгалтер     (Ф.И.О.)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М.П.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Исполнитель           (Ф.И.О.)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Телефон:</w:t>
      </w:r>
    </w:p>
    <w:p w:rsidR="00000000" w:rsidRDefault="00F840D6">
      <w:pPr>
        <w:pStyle w:val="HTML"/>
      </w:pPr>
    </w:p>
    <w:p w:rsidR="00000000" w:rsidRDefault="00F840D6">
      <w:pPr>
        <w:pStyle w:val="HTML"/>
      </w:pPr>
      <w:r>
        <w:t>"__" __________________ г.</w:t>
      </w:r>
    </w:p>
    <w:p w:rsidR="00000000" w:rsidRDefault="00F84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0D6">
      <w:pPr>
        <w:pStyle w:val="right"/>
      </w:pPr>
      <w:r>
        <w:t>Источник - Указание Банка России от 12.</w:t>
      </w:r>
      <w:r>
        <w:t>11.2009 № 2332-У (с изменениями и дополнениями на 2014 год)</w:t>
      </w:r>
    </w:p>
    <w:p w:rsidR="00000000" w:rsidRDefault="00F84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https://порядокправа.рф/obrazecy/svedeniya_o_riske_procentnoj_stavki.htm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D6"/>
    <w:rsid w:val="00F8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9F91B4-B3CB-478C-A428-05B62728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iske_procentnoj_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риске процентной 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2022-08-23T07:13:00Z</dcterms:created>
  <dcterms:modified xsi:type="dcterms:W3CDTF">2022-08-23T07:13:00Z</dcterms:modified>
</cp:coreProperties>
</file>