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0D9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продажах основных средств участником банковской/консолидированной группы другим участникам группы</w:t>
      </w:r>
    </w:p>
    <w:p w:rsidR="00000000" w:rsidRDefault="008610D9">
      <w:pPr>
        <w:pStyle w:val="right"/>
      </w:pPr>
      <w:r>
        <w:t>Приложение 1 к Положению Банка России от 05.01.2004 N 246-П "</w:t>
      </w:r>
      <w:r>
        <w:t>О порядке составления головной кредитной организацией банковской (консолидированной) группы консолидированной отчетности"</w:t>
      </w:r>
    </w:p>
    <w:p w:rsidR="00000000" w:rsidRDefault="00861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0D9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ПРОДАЖАХ ОСНОВНЫХ СРЕДСТВ УЧАСТНИКОМ ГРУППЫ ДРУГИМ УЧАСТНИКАМ ГРУППЫ</w:t>
      </w:r>
    </w:p>
    <w:p w:rsidR="00000000" w:rsidRDefault="008610D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(наи</w:t>
      </w:r>
      <w:r>
        <w:rPr>
          <w:rFonts w:eastAsia="Times New Roman"/>
        </w:rPr>
        <w:t>менование участника группы - продавца)</w:t>
      </w:r>
    </w:p>
    <w:p w:rsidR="00000000" w:rsidRDefault="008610D9">
      <w:pPr>
        <w:pStyle w:val="HTML"/>
      </w:pPr>
      <w:r>
        <w:t>----------------------------------------------------------------------</w:t>
      </w:r>
    </w:p>
    <w:p w:rsidR="00000000" w:rsidRDefault="008610D9">
      <w:pPr>
        <w:pStyle w:val="HTML"/>
      </w:pPr>
      <w:r>
        <w:t>¦Наименование¦  Выбытие  ¦ Дата  ¦ Остаточная ¦  Цена   ¦  Прибыль,  ¦</w:t>
      </w:r>
    </w:p>
    <w:p w:rsidR="00000000" w:rsidRDefault="008610D9">
      <w:pPr>
        <w:pStyle w:val="HTML"/>
      </w:pPr>
      <w:r>
        <w:t>¦ участника  ¦ основных  ¦продажи¦ стоимость  ¦ продажи ¦ полученная ¦</w:t>
      </w:r>
    </w:p>
    <w:p w:rsidR="00000000" w:rsidRDefault="008610D9">
      <w:pPr>
        <w:pStyle w:val="HTML"/>
      </w:pPr>
      <w:r>
        <w:t>¦  г</w:t>
      </w:r>
      <w:r>
        <w:t>руппы -  ¦  средств  ¦       ¦  основных  ¦         ¦ от продажи ¦</w:t>
      </w:r>
    </w:p>
    <w:p w:rsidR="00000000" w:rsidRDefault="008610D9">
      <w:pPr>
        <w:pStyle w:val="HTML"/>
      </w:pPr>
      <w:r>
        <w:t>¦покупателя  ¦ (продажа, ¦       ¦  средств   ¦         ¦            ¦</w:t>
      </w:r>
    </w:p>
    <w:p w:rsidR="00000000" w:rsidRDefault="008610D9">
      <w:pPr>
        <w:pStyle w:val="HTML"/>
      </w:pPr>
      <w:r>
        <w:t>¦            ¦ передача  ¦       ¦            ¦         ¦            ¦</w:t>
      </w:r>
    </w:p>
    <w:p w:rsidR="00000000" w:rsidRDefault="008610D9">
      <w:pPr>
        <w:pStyle w:val="HTML"/>
      </w:pPr>
      <w:r>
        <w:t>¦            ¦  и т.п.)  ¦       ¦            ¦</w:t>
      </w:r>
      <w:r>
        <w:t xml:space="preserve">         ¦            ¦</w:t>
      </w:r>
    </w:p>
    <w:p w:rsidR="00000000" w:rsidRDefault="008610D9">
      <w:pPr>
        <w:pStyle w:val="HTML"/>
      </w:pPr>
      <w:r>
        <w:t>+------------+-----------+-------+------------+---------+------------+</w:t>
      </w:r>
    </w:p>
    <w:p w:rsidR="00000000" w:rsidRDefault="008610D9">
      <w:pPr>
        <w:pStyle w:val="HTML"/>
      </w:pPr>
      <w:r>
        <w:t>¦            ¦           ¦       ¦            ¦         ¦            ¦</w:t>
      </w:r>
    </w:p>
    <w:p w:rsidR="00000000" w:rsidRDefault="008610D9">
      <w:pPr>
        <w:pStyle w:val="HTML"/>
      </w:pPr>
      <w:r>
        <w:t>+------------+-----------+-------+------------+---------+------------+</w:t>
      </w:r>
    </w:p>
    <w:p w:rsidR="00000000" w:rsidRDefault="008610D9">
      <w:pPr>
        <w:pStyle w:val="HTML"/>
      </w:pPr>
      <w:r>
        <w:t xml:space="preserve">¦            ¦     </w:t>
      </w:r>
      <w:r>
        <w:t xml:space="preserve">      ¦       ¦            ¦         ¦            ¦</w:t>
      </w:r>
    </w:p>
    <w:p w:rsidR="00000000" w:rsidRDefault="008610D9">
      <w:pPr>
        <w:pStyle w:val="HTML"/>
      </w:pPr>
      <w:r>
        <w:t>+------------+-----------+-------+------------+---------+------------+</w:t>
      </w:r>
    </w:p>
    <w:p w:rsidR="00000000" w:rsidRDefault="008610D9">
      <w:pPr>
        <w:pStyle w:val="HTML"/>
      </w:pPr>
      <w:r>
        <w:t>¦            ¦           ¦       ¦            ¦         ¦            ¦</w:t>
      </w:r>
    </w:p>
    <w:p w:rsidR="00000000" w:rsidRDefault="008610D9">
      <w:pPr>
        <w:pStyle w:val="HTML"/>
      </w:pPr>
      <w:r>
        <w:t>+------------+-----------+-------+------------+---------+-----</w:t>
      </w:r>
      <w:r>
        <w:t>-------+</w:t>
      </w:r>
    </w:p>
    <w:p w:rsidR="00000000" w:rsidRDefault="008610D9">
      <w:pPr>
        <w:pStyle w:val="HTML"/>
      </w:pPr>
      <w:r>
        <w:t>¦            ¦           ¦       ¦            ¦         ¦            ¦</w:t>
      </w:r>
    </w:p>
    <w:p w:rsidR="00000000" w:rsidRDefault="008610D9">
      <w:pPr>
        <w:pStyle w:val="HTML"/>
      </w:pPr>
      <w:r>
        <w:t>+------------+-----------+-------+------------+---------+------------+</w:t>
      </w:r>
    </w:p>
    <w:p w:rsidR="00000000" w:rsidRDefault="008610D9">
      <w:pPr>
        <w:pStyle w:val="HTML"/>
      </w:pPr>
      <w:r>
        <w:t>¦ИТОГО:      ¦     х     ¦   х   ¦      х     ¦    х    ¦            ¦</w:t>
      </w:r>
    </w:p>
    <w:p w:rsidR="00000000" w:rsidRDefault="008610D9">
      <w:pPr>
        <w:pStyle w:val="HTML"/>
      </w:pPr>
      <w:r>
        <w:t>-------------+-----------+-------+</w:t>
      </w:r>
      <w:r>
        <w:t>------------+---------+-------------</w:t>
      </w:r>
    </w:p>
    <w:p w:rsidR="00000000" w:rsidRDefault="00861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0D9">
      <w:pPr>
        <w:pStyle w:val="right"/>
      </w:pPr>
      <w:r>
        <w:t>Источник - Положение Банка России от 05.01.2004 № 246-П (с изменениями и дополнениями на 2013 год)</w:t>
      </w:r>
    </w:p>
    <w:p w:rsidR="00000000" w:rsidRDefault="00861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https://порядокправа.рф/obrazecy/svedeniya_o_prodazhax_osnovnyx_sredstv_uchastnikom_bankovskoj_konsolidirovan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noj_gruppy_drugim_uchastnika.htm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D9"/>
    <w:rsid w:val="0086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92838-02BD-4405-8419-EF000A2D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dazhax_osnovnyx_sredstv_uchastnikom_bankovskoj_konsolidirovannoj_gruppy_drugim_uchas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продажах основных средств участником банковской/консолидированной группы другим участникам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2022-08-23T04:44:00Z</dcterms:created>
  <dcterms:modified xsi:type="dcterms:W3CDTF">2022-08-23T04:44:00Z</dcterms:modified>
</cp:coreProperties>
</file>