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66F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пестициде (для подачи заявления о государственной регистрации пестицида)</w:t>
      </w:r>
    </w:p>
    <w:p w:rsidR="00000000" w:rsidRDefault="00A4266F">
      <w:pPr>
        <w:pStyle w:val="right"/>
      </w:pPr>
      <w:r>
        <w:t xml:space="preserve">Приложение N 1 к Регламенту исполнения Федеральной службой по ветеринарному </w:t>
      </w:r>
      <w:r>
        <w:t>и фитосанитарному надзору государственной функции по осуществлению государственной регистрации пестицидов и агрохимикатов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HTML"/>
      </w:pPr>
      <w:r>
        <w:t>___________________________________________________________________________</w:t>
      </w:r>
    </w:p>
    <w:p w:rsidR="00000000" w:rsidRDefault="00A4266F">
      <w:pPr>
        <w:pStyle w:val="HTML"/>
      </w:pPr>
      <w:r>
        <w:t>Наименование, ОГРН организации</w:t>
      </w:r>
    </w:p>
    <w:p w:rsidR="00000000" w:rsidRDefault="00A4266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A4266F">
      <w:pPr>
        <w:pStyle w:val="HTML"/>
      </w:pPr>
      <w:r>
        <w:t>ФИО индивидуального предпринимателя, ОГРНИП</w:t>
      </w:r>
    </w:p>
    <w:p w:rsidR="00000000" w:rsidRDefault="00A4266F">
      <w:pPr>
        <w:pStyle w:val="HTML"/>
      </w:pPr>
      <w:r>
        <w:t>___________________________________________________________________________</w:t>
      </w:r>
    </w:p>
    <w:p w:rsidR="00000000" w:rsidRDefault="00A4266F">
      <w:pPr>
        <w:pStyle w:val="HTML"/>
      </w:pPr>
      <w:r>
        <w:t>Юридический адрес, фактический адрес, телефон, факс, E-mail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пестициде</w:t>
      </w:r>
    </w:p>
    <w:p w:rsidR="00000000" w:rsidRDefault="00A4266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4266F">
      <w:pPr>
        <w:pStyle w:val="HTML"/>
      </w:pPr>
      <w:r>
        <w:t>(отличительное название пестицида)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A. Основные сведения</w:t>
      </w:r>
    </w:p>
    <w:p w:rsidR="00000000" w:rsidRDefault="00A4266F">
      <w:pPr>
        <w:pStyle w:val="just"/>
      </w:pPr>
      <w:r>
        <w:t>1. Наименование препарата</w:t>
      </w:r>
    </w:p>
    <w:p w:rsidR="00000000" w:rsidRDefault="00A4266F">
      <w:pPr>
        <w:pStyle w:val="just"/>
      </w:pPr>
      <w:r>
        <w:t>2. Изготовитель (название, юридический адрес, телефон, факс, E-mail)</w:t>
      </w:r>
    </w:p>
    <w:p w:rsidR="00000000" w:rsidRDefault="00A4266F">
      <w:pPr>
        <w:pStyle w:val="just"/>
      </w:pPr>
      <w:r>
        <w:t>3. Назначение препарата</w:t>
      </w:r>
    </w:p>
    <w:p w:rsidR="00000000" w:rsidRDefault="00A4266F">
      <w:pPr>
        <w:pStyle w:val="just"/>
      </w:pPr>
      <w:r>
        <w:t>4. Дейст</w:t>
      </w:r>
      <w:r>
        <w:t>вующее вещество (по ISO)</w:t>
      </w:r>
    </w:p>
    <w:p w:rsidR="00000000" w:rsidRDefault="00A4266F">
      <w:pPr>
        <w:pStyle w:val="just"/>
      </w:pPr>
      <w:r>
        <w:t>5. Химический класс действующего вещества</w:t>
      </w:r>
    </w:p>
    <w:p w:rsidR="00000000" w:rsidRDefault="00A4266F">
      <w:pPr>
        <w:pStyle w:val="just"/>
      </w:pPr>
      <w:r>
        <w:t>6. Концентрация действующего вещества (в г/л или г/кг)</w:t>
      </w:r>
    </w:p>
    <w:p w:rsidR="00000000" w:rsidRDefault="00A4266F">
      <w:pPr>
        <w:pStyle w:val="just"/>
      </w:pPr>
      <w:r>
        <w:t>7. Препаративная форма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B. Сведения по оценке биологической эффективности, безопасности и свойствам препарата</w:t>
      </w:r>
    </w:p>
    <w:p w:rsidR="00000000" w:rsidRDefault="00A4266F">
      <w:pPr>
        <w:pStyle w:val="just"/>
      </w:pPr>
      <w:r>
        <w:t>1. Спектр действия</w:t>
      </w:r>
    </w:p>
    <w:p w:rsidR="00000000" w:rsidRDefault="00A4266F">
      <w:pPr>
        <w:pStyle w:val="just"/>
      </w:pPr>
      <w:r>
        <w:t>2. Сф</w:t>
      </w:r>
      <w:r>
        <w:t>ера применения</w:t>
      </w:r>
    </w:p>
    <w:p w:rsidR="00000000" w:rsidRDefault="00A4266F">
      <w:pPr>
        <w:pStyle w:val="just"/>
      </w:pPr>
      <w:r>
        <w:t>2.1. Культуры</w:t>
      </w:r>
    </w:p>
    <w:p w:rsidR="00000000" w:rsidRDefault="00A4266F">
      <w:pPr>
        <w:pStyle w:val="just"/>
      </w:pPr>
      <w:r>
        <w:lastRenderedPageBreak/>
        <w:t>2.2. Вредные объекты (с латинскими названиями)</w:t>
      </w:r>
    </w:p>
    <w:p w:rsidR="00000000" w:rsidRDefault="00A4266F">
      <w:pPr>
        <w:pStyle w:val="just"/>
      </w:pPr>
      <w:r>
        <w:t>3. Рекомендуемые регламенты применения</w:t>
      </w:r>
    </w:p>
    <w:p w:rsidR="00000000" w:rsidRDefault="00A4266F">
      <w:pPr>
        <w:pStyle w:val="just"/>
      </w:pPr>
      <w:r>
        <w:t>3.1. Срок проведения обработок</w:t>
      </w:r>
    </w:p>
    <w:p w:rsidR="00000000" w:rsidRDefault="00A4266F">
      <w:pPr>
        <w:pStyle w:val="just"/>
      </w:pPr>
      <w:r>
        <w:t>3.1.2. Фаза развития защищаемой культуры</w:t>
      </w:r>
    </w:p>
    <w:p w:rsidR="00000000" w:rsidRDefault="00A4266F">
      <w:pPr>
        <w:pStyle w:val="just"/>
      </w:pPr>
      <w:r>
        <w:t>3.1.3. Фазы развития (стадия) вредного организма</w:t>
      </w:r>
    </w:p>
    <w:p w:rsidR="00000000" w:rsidRDefault="00A4266F">
      <w:pPr>
        <w:pStyle w:val="just"/>
      </w:pPr>
      <w:r>
        <w:t>3.2. Кратность обработок</w:t>
      </w:r>
    </w:p>
    <w:p w:rsidR="00000000" w:rsidRDefault="00A4266F">
      <w:pPr>
        <w:pStyle w:val="just"/>
      </w:pPr>
      <w:r>
        <w:t>3.3. Интервал между обработками</w:t>
      </w:r>
    </w:p>
    <w:p w:rsidR="00000000" w:rsidRDefault="00A4266F">
      <w:pPr>
        <w:pStyle w:val="just"/>
      </w:pPr>
      <w:r>
        <w:t>4. Рекомендуемая норма расхода и способ применения</w:t>
      </w:r>
    </w:p>
    <w:p w:rsidR="00000000" w:rsidRDefault="00A4266F">
      <w:pPr>
        <w:pStyle w:val="just"/>
      </w:pPr>
      <w:r>
        <w:t>5. Рекомендуемый срок ожидания (в днях до сбора урожая)</w:t>
      </w:r>
    </w:p>
    <w:p w:rsidR="00000000" w:rsidRDefault="00A4266F">
      <w:pPr>
        <w:pStyle w:val="just"/>
      </w:pPr>
      <w:r>
        <w:t>6. Вид (механизм) действия на вредные орган</w:t>
      </w:r>
      <w:r>
        <w:t>измы</w:t>
      </w:r>
    </w:p>
    <w:p w:rsidR="00000000" w:rsidRDefault="00A4266F">
      <w:pPr>
        <w:pStyle w:val="just"/>
      </w:pPr>
      <w:r>
        <w:t>6.1. Системный</w:t>
      </w:r>
    </w:p>
    <w:p w:rsidR="00000000" w:rsidRDefault="00A4266F">
      <w:pPr>
        <w:pStyle w:val="just"/>
      </w:pPr>
      <w:r>
        <w:t>6.2. Контактный</w:t>
      </w:r>
    </w:p>
    <w:p w:rsidR="00000000" w:rsidRDefault="00A4266F">
      <w:pPr>
        <w:pStyle w:val="just"/>
      </w:pPr>
      <w:r>
        <w:t>6.3. Иной</w:t>
      </w:r>
    </w:p>
    <w:p w:rsidR="00000000" w:rsidRDefault="00A4266F">
      <w:pPr>
        <w:pStyle w:val="just"/>
      </w:pPr>
      <w:r>
        <w:t>7. Период защитного действия</w:t>
      </w:r>
    </w:p>
    <w:p w:rsidR="00000000" w:rsidRDefault="00A4266F">
      <w:pPr>
        <w:pStyle w:val="just"/>
      </w:pPr>
      <w:r>
        <w:t>8. Селективность</w:t>
      </w:r>
    </w:p>
    <w:p w:rsidR="00000000" w:rsidRDefault="00A4266F">
      <w:pPr>
        <w:pStyle w:val="just"/>
      </w:pPr>
      <w:r>
        <w:t>9. Скорость воздействия</w:t>
      </w:r>
    </w:p>
    <w:p w:rsidR="00000000" w:rsidRDefault="00A4266F">
      <w:pPr>
        <w:pStyle w:val="just"/>
      </w:pPr>
      <w:r>
        <w:t>10. Совместимость с другими препаратами</w:t>
      </w:r>
    </w:p>
    <w:p w:rsidR="00000000" w:rsidRDefault="00A4266F">
      <w:pPr>
        <w:pStyle w:val="just"/>
      </w:pPr>
      <w:r>
        <w:t>11. Биологическая эффективность</w:t>
      </w:r>
    </w:p>
    <w:p w:rsidR="00000000" w:rsidRDefault="00A4266F">
      <w:pPr>
        <w:pStyle w:val="just"/>
      </w:pPr>
      <w:r>
        <w:t>11.1. Лабораторные и вегетационные опыты</w:t>
      </w:r>
    </w:p>
    <w:p w:rsidR="00000000" w:rsidRDefault="00A4266F">
      <w:pPr>
        <w:pStyle w:val="just"/>
      </w:pPr>
      <w:r>
        <w:t>11.2. Полевые опыты</w:t>
      </w:r>
    </w:p>
    <w:p w:rsidR="00000000" w:rsidRDefault="00A4266F">
      <w:pPr>
        <w:pStyle w:val="just"/>
      </w:pPr>
      <w:r>
        <w:t>12. Фит</w:t>
      </w:r>
      <w:r>
        <w:t>отоксичность, толерантность защищаемых культур</w:t>
      </w:r>
    </w:p>
    <w:p w:rsidR="00000000" w:rsidRDefault="00A4266F">
      <w:pPr>
        <w:pStyle w:val="just"/>
      </w:pPr>
      <w:r>
        <w:t>13. Возможность возникновения резистентности</w:t>
      </w:r>
    </w:p>
    <w:p w:rsidR="00000000" w:rsidRDefault="00A4266F">
      <w:pPr>
        <w:pStyle w:val="just"/>
      </w:pPr>
      <w:r>
        <w:t>14. Возможность варьирования культур в севообороте</w:t>
      </w:r>
    </w:p>
    <w:p w:rsidR="00000000" w:rsidRDefault="00A4266F">
      <w:pPr>
        <w:pStyle w:val="just"/>
      </w:pPr>
      <w:r>
        <w:t>15. Результаты оценки биологической эффективности и безопасности в других странах</w:t>
      </w:r>
    </w:p>
    <w:p w:rsidR="00000000" w:rsidRDefault="00A4266F">
      <w:pPr>
        <w:pStyle w:val="just"/>
      </w:pPr>
      <w:r>
        <w:t>15.1. Страна</w:t>
      </w:r>
    </w:p>
    <w:p w:rsidR="00000000" w:rsidRDefault="00A4266F">
      <w:pPr>
        <w:pStyle w:val="just"/>
      </w:pPr>
      <w:r>
        <w:t>15.2. Защищаемая к</w:t>
      </w:r>
      <w:r>
        <w:t>ультура</w:t>
      </w:r>
    </w:p>
    <w:p w:rsidR="00000000" w:rsidRDefault="00A4266F">
      <w:pPr>
        <w:pStyle w:val="just"/>
      </w:pPr>
      <w:r>
        <w:t>15.3. Вредный организм</w:t>
      </w:r>
    </w:p>
    <w:p w:rsidR="00000000" w:rsidRDefault="00A4266F">
      <w:pPr>
        <w:pStyle w:val="just"/>
      </w:pPr>
      <w:r>
        <w:t>16. Результаты определения остаточных количеств в других странах (в динамике)</w:t>
      </w:r>
    </w:p>
    <w:p w:rsidR="00000000" w:rsidRDefault="00A4266F">
      <w:pPr>
        <w:pStyle w:val="just"/>
      </w:pPr>
      <w:r>
        <w:t>17. Влияние препарата на полезную энтомофауну защищаемого агроценоза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C. Физико-химические свойства</w:t>
      </w:r>
    </w:p>
    <w:p w:rsidR="00000000" w:rsidRDefault="00A4266F">
      <w:pPr>
        <w:pStyle w:val="just"/>
      </w:pPr>
      <w:r>
        <w:t>C1. Физико-химические свойства действующего вещества</w:t>
      </w:r>
    </w:p>
    <w:p w:rsidR="00000000" w:rsidRDefault="00A4266F">
      <w:pPr>
        <w:pStyle w:val="just"/>
      </w:pPr>
      <w:r>
        <w:t>1. Действующее вещество (по ISO, IUPAC, N CAS)</w:t>
      </w:r>
    </w:p>
    <w:p w:rsidR="00000000" w:rsidRDefault="00A4266F">
      <w:pPr>
        <w:pStyle w:val="just"/>
      </w:pPr>
      <w:r>
        <w:t>2. Структурная формула (указать оптические изомеры)</w:t>
      </w:r>
    </w:p>
    <w:p w:rsidR="00000000" w:rsidRDefault="00A4266F">
      <w:pPr>
        <w:pStyle w:val="just"/>
      </w:pPr>
      <w:r>
        <w:t>3. Эмпирическая формула</w:t>
      </w:r>
    </w:p>
    <w:p w:rsidR="00000000" w:rsidRDefault="00A4266F">
      <w:pPr>
        <w:pStyle w:val="just"/>
      </w:pPr>
      <w:r>
        <w:t>4. Молекулярная масса</w:t>
      </w:r>
    </w:p>
    <w:p w:rsidR="00000000" w:rsidRDefault="00A4266F">
      <w:pPr>
        <w:pStyle w:val="just"/>
      </w:pPr>
      <w:r>
        <w:t>5. Агрегатное состояние</w:t>
      </w:r>
    </w:p>
    <w:p w:rsidR="00000000" w:rsidRDefault="00A4266F">
      <w:pPr>
        <w:pStyle w:val="just"/>
      </w:pPr>
      <w:r>
        <w:t>6. Цвет, запах</w:t>
      </w:r>
    </w:p>
    <w:p w:rsidR="00000000" w:rsidRDefault="00A4266F">
      <w:pPr>
        <w:pStyle w:val="just"/>
      </w:pPr>
      <w:r>
        <w:t>7. Давление паров п</w:t>
      </w:r>
      <w:r>
        <w:t>ри 20 °C и 40 °C</w:t>
      </w:r>
    </w:p>
    <w:p w:rsidR="00000000" w:rsidRDefault="00A4266F">
      <w:pPr>
        <w:pStyle w:val="just"/>
      </w:pPr>
      <w:r>
        <w:t>8. Растворимость в воде</w:t>
      </w:r>
    </w:p>
    <w:p w:rsidR="00000000" w:rsidRDefault="00A4266F">
      <w:pPr>
        <w:pStyle w:val="just"/>
      </w:pPr>
      <w:r>
        <w:t>9. Растворимость в органических растворителях</w:t>
      </w:r>
    </w:p>
    <w:p w:rsidR="00000000" w:rsidRDefault="00A4266F">
      <w:pPr>
        <w:pStyle w:val="just"/>
      </w:pPr>
      <w:r>
        <w:t>10. Коэффициент распределения n-октанол/вода</w:t>
      </w:r>
    </w:p>
    <w:p w:rsidR="00000000" w:rsidRDefault="00A4266F">
      <w:pPr>
        <w:pStyle w:val="just"/>
      </w:pPr>
      <w:r>
        <w:t>11. Температура плавления</w:t>
      </w:r>
    </w:p>
    <w:p w:rsidR="00000000" w:rsidRDefault="00A4266F">
      <w:pPr>
        <w:pStyle w:val="just"/>
      </w:pPr>
      <w:r>
        <w:t>12. Температура кипения и замерзания</w:t>
      </w:r>
    </w:p>
    <w:p w:rsidR="00000000" w:rsidRDefault="00A4266F">
      <w:pPr>
        <w:pStyle w:val="just"/>
      </w:pPr>
      <w:r>
        <w:t>13. Температура вспышки и воспламенения</w:t>
      </w:r>
    </w:p>
    <w:p w:rsidR="00000000" w:rsidRDefault="00A4266F">
      <w:pPr>
        <w:pStyle w:val="just"/>
      </w:pPr>
      <w:r>
        <w:t>14. Стабильность в во</w:t>
      </w:r>
      <w:r>
        <w:t>дных растворах (pH 5, 7, 9) при 20 °C</w:t>
      </w:r>
    </w:p>
    <w:p w:rsidR="00000000" w:rsidRDefault="00A4266F">
      <w:pPr>
        <w:pStyle w:val="just"/>
      </w:pPr>
      <w:r>
        <w:t>15. Плотность (в случае газообразного состояния вещества плотность указать при 0 °C и 760 мм рт.ст.)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C1-1. Физико-химические свойства технического продукта</w:t>
      </w:r>
    </w:p>
    <w:p w:rsidR="00000000" w:rsidRDefault="00A4266F">
      <w:pPr>
        <w:pStyle w:val="just"/>
      </w:pPr>
      <w:r>
        <w:t>1. Чистота технического продукта, качественный и количественн</w:t>
      </w:r>
      <w:r>
        <w:t>ый состав примесей</w:t>
      </w:r>
    </w:p>
    <w:p w:rsidR="00000000" w:rsidRDefault="00A4266F">
      <w:pPr>
        <w:pStyle w:val="just"/>
      </w:pPr>
      <w:r>
        <w:t>2. Агрегатное состояние</w:t>
      </w:r>
    </w:p>
    <w:p w:rsidR="00000000" w:rsidRDefault="00A4266F">
      <w:pPr>
        <w:pStyle w:val="just"/>
      </w:pPr>
      <w:r>
        <w:t>3. Цвет, запах</w:t>
      </w:r>
    </w:p>
    <w:p w:rsidR="00000000" w:rsidRDefault="00A4266F">
      <w:pPr>
        <w:pStyle w:val="just"/>
      </w:pPr>
      <w:r>
        <w:t>4. Температура плавления</w:t>
      </w:r>
    </w:p>
    <w:p w:rsidR="00000000" w:rsidRDefault="00A4266F">
      <w:pPr>
        <w:pStyle w:val="just"/>
      </w:pPr>
      <w:r>
        <w:t>5. Температура вспышки и воспламенения</w:t>
      </w:r>
    </w:p>
    <w:p w:rsidR="00000000" w:rsidRDefault="00A4266F">
      <w:pPr>
        <w:pStyle w:val="just"/>
      </w:pPr>
      <w:r>
        <w:t>6. Плотность (в случае газообразного состояния вещества плотность указать при 0 °C и 760 мм рт.ст.)</w:t>
      </w:r>
    </w:p>
    <w:p w:rsidR="00000000" w:rsidRDefault="00A4266F">
      <w:pPr>
        <w:pStyle w:val="just"/>
      </w:pPr>
      <w:r>
        <w:t>7. Термо- и фотостабильность</w:t>
      </w:r>
    </w:p>
    <w:p w:rsidR="00000000" w:rsidRDefault="00A4266F">
      <w:pPr>
        <w:pStyle w:val="just"/>
      </w:pPr>
      <w:r>
        <w:t>8. Ан</w:t>
      </w:r>
      <w:r>
        <w:t>алитический метод для определения чистоты технического продукта, а также позволяющий определить состав продукта, изомеры, примеси и т.п.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C2. Физико-химические свойства препаративной формы</w:t>
      </w:r>
    </w:p>
    <w:p w:rsidR="00000000" w:rsidRDefault="00A4266F">
      <w:pPr>
        <w:pStyle w:val="just"/>
      </w:pPr>
      <w:r>
        <w:t>1. Агрегатное состояние</w:t>
      </w:r>
    </w:p>
    <w:p w:rsidR="00000000" w:rsidRDefault="00A4266F">
      <w:pPr>
        <w:pStyle w:val="just"/>
      </w:pPr>
      <w:r>
        <w:t>2. Цвет, запах</w:t>
      </w:r>
    </w:p>
    <w:p w:rsidR="00000000" w:rsidRDefault="00A4266F">
      <w:pPr>
        <w:pStyle w:val="just"/>
      </w:pPr>
      <w:r>
        <w:t>3. Стабильность водной эмульсии или суспензии</w:t>
      </w:r>
    </w:p>
    <w:p w:rsidR="00000000" w:rsidRDefault="00A4266F">
      <w:pPr>
        <w:pStyle w:val="just"/>
      </w:pPr>
      <w:r>
        <w:t>4. pH</w:t>
      </w:r>
    </w:p>
    <w:p w:rsidR="00000000" w:rsidRDefault="00A4266F">
      <w:pPr>
        <w:pStyle w:val="just"/>
      </w:pPr>
      <w:r>
        <w:t>5. Содержание влаги (%)</w:t>
      </w:r>
    </w:p>
    <w:p w:rsidR="00000000" w:rsidRDefault="00A4266F">
      <w:pPr>
        <w:pStyle w:val="just"/>
      </w:pPr>
      <w:r>
        <w:t>6. Вязкость</w:t>
      </w:r>
    </w:p>
    <w:p w:rsidR="00000000" w:rsidRDefault="00A4266F">
      <w:pPr>
        <w:pStyle w:val="just"/>
      </w:pPr>
      <w:r>
        <w:t>7. Дисперсность</w:t>
      </w:r>
    </w:p>
    <w:p w:rsidR="00000000" w:rsidRDefault="00A4266F">
      <w:pPr>
        <w:pStyle w:val="just"/>
      </w:pPr>
      <w:r>
        <w:t>8. Плотность</w:t>
      </w:r>
    </w:p>
    <w:p w:rsidR="00000000" w:rsidRDefault="00A4266F">
      <w:pPr>
        <w:pStyle w:val="just"/>
      </w:pPr>
      <w:r>
        <w:t>9. Размер частиц (порошок, гранулы и т.п.)</w:t>
      </w:r>
    </w:p>
    <w:p w:rsidR="00000000" w:rsidRDefault="00A4266F">
      <w:pPr>
        <w:pStyle w:val="just"/>
      </w:pPr>
      <w:r>
        <w:t>10. Смачиваемость</w:t>
      </w:r>
    </w:p>
    <w:p w:rsidR="00000000" w:rsidRDefault="00A4266F">
      <w:pPr>
        <w:pStyle w:val="just"/>
      </w:pPr>
      <w:r>
        <w:t>11. Температура вспышки</w:t>
      </w:r>
    </w:p>
    <w:p w:rsidR="00000000" w:rsidRDefault="00A4266F">
      <w:pPr>
        <w:pStyle w:val="just"/>
      </w:pPr>
      <w:r>
        <w:t>12. Температура кристаллизации, морозостойкость</w:t>
      </w:r>
    </w:p>
    <w:p w:rsidR="00000000" w:rsidRDefault="00A4266F">
      <w:pPr>
        <w:pStyle w:val="just"/>
      </w:pPr>
      <w:r>
        <w:t>13. Ле</w:t>
      </w:r>
      <w:r>
        <w:t>тучесть</w:t>
      </w:r>
    </w:p>
    <w:p w:rsidR="00000000" w:rsidRDefault="00A4266F">
      <w:pPr>
        <w:pStyle w:val="just"/>
      </w:pPr>
      <w:r>
        <w:t>14. Данные по слеживаемости</w:t>
      </w:r>
    </w:p>
    <w:p w:rsidR="00000000" w:rsidRDefault="00A4266F">
      <w:pPr>
        <w:pStyle w:val="just"/>
      </w:pPr>
      <w:r>
        <w:t>15. Коррозионные свойства</w:t>
      </w:r>
    </w:p>
    <w:p w:rsidR="00000000" w:rsidRDefault="00A4266F">
      <w:pPr>
        <w:pStyle w:val="just"/>
      </w:pPr>
      <w:r>
        <w:t>16. Качественный и количественный состав примесей</w:t>
      </w:r>
    </w:p>
    <w:p w:rsidR="00000000" w:rsidRDefault="00A4266F">
      <w:pPr>
        <w:pStyle w:val="just"/>
      </w:pPr>
      <w:r>
        <w:t>17. Стабильность при хранении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C3. Состав препарата</w:t>
      </w:r>
    </w:p>
    <w:p w:rsidR="00000000" w:rsidRDefault="00A4266F">
      <w:pPr>
        <w:pStyle w:val="just"/>
      </w:pPr>
      <w:r>
        <w:t>1. Химическое название для каждой составной части согласно ISO, IUPAC, N CAS</w:t>
      </w:r>
    </w:p>
    <w:p w:rsidR="00000000" w:rsidRDefault="00A4266F">
      <w:pPr>
        <w:pStyle w:val="just"/>
      </w:pPr>
      <w:r>
        <w:t>2. Функциональн</w:t>
      </w:r>
      <w:r>
        <w:t>ое значение составных частей в препаративной форме и их содержание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C4. Микробиологические препараты. Сведения о составе и свойствах активного ингредиента и препаративной формы (бактериальных, грибных, вирусных, микроспороидальных препаратов, на основе про</w:t>
      </w:r>
      <w:r>
        <w:t>дуктов жизнедеятельности микроорганизмов)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C4-1. Свойства штамма-продуцента</w:t>
      </w:r>
    </w:p>
    <w:p w:rsidR="00000000" w:rsidRDefault="00A4266F">
      <w:pPr>
        <w:pStyle w:val="just"/>
      </w:pPr>
      <w:r>
        <w:t>1. Видовое название микроорганизма (латинское название)</w:t>
      </w:r>
    </w:p>
    <w:p w:rsidR="00000000" w:rsidRDefault="00A4266F">
      <w:pPr>
        <w:pStyle w:val="just"/>
      </w:pPr>
      <w:r>
        <w:t>2. Номер или название штамма (изолята)</w:t>
      </w:r>
    </w:p>
    <w:p w:rsidR="00000000" w:rsidRDefault="00A4266F">
      <w:pPr>
        <w:pStyle w:val="just"/>
      </w:pPr>
      <w:r>
        <w:t>3. Источник выделения штамма</w:t>
      </w:r>
    </w:p>
    <w:p w:rsidR="00000000" w:rsidRDefault="00A4266F">
      <w:pPr>
        <w:pStyle w:val="just"/>
      </w:pPr>
      <w:r>
        <w:t>4. Культурально-морфологические и биохимические свойства, тесты и критерии идентификации (указать также организацию, проведшую идентификацию)</w:t>
      </w:r>
    </w:p>
    <w:p w:rsidR="00000000" w:rsidRDefault="00A4266F">
      <w:pPr>
        <w:pStyle w:val="just"/>
      </w:pPr>
      <w:r>
        <w:t>5. Патогенность или антагонизм по отношению к вредному объекту</w:t>
      </w:r>
    </w:p>
    <w:p w:rsidR="00000000" w:rsidRDefault="00A4266F">
      <w:pPr>
        <w:pStyle w:val="just"/>
      </w:pPr>
      <w:r>
        <w:t>6. Отличие от уже имеющихся штаммов данного вида (в</w:t>
      </w:r>
      <w:r>
        <w:t xml:space="preserve"> том числе за рубежом)</w:t>
      </w:r>
    </w:p>
    <w:p w:rsidR="00000000" w:rsidRDefault="00A4266F">
      <w:pPr>
        <w:pStyle w:val="just"/>
      </w:pPr>
      <w:r>
        <w:t>7. Отношение к фагам, лизирующим клетки других штаммов того же вида микроорганизмов</w:t>
      </w:r>
    </w:p>
    <w:p w:rsidR="00000000" w:rsidRDefault="00A4266F">
      <w:pPr>
        <w:pStyle w:val="just"/>
      </w:pPr>
      <w:r>
        <w:t>8. Способ, условия и состав сред для хранения штамма</w:t>
      </w:r>
    </w:p>
    <w:p w:rsidR="00000000" w:rsidRDefault="00A4266F">
      <w:pPr>
        <w:pStyle w:val="just"/>
      </w:pPr>
      <w:r>
        <w:t>9. Способ, условия и состав сред для размножения микроорганизмов. Для вирусов и микроспоридий ук</w:t>
      </w:r>
      <w:r>
        <w:t>азывается характеристика специфического сырья для выращивания</w:t>
      </w:r>
    </w:p>
    <w:p w:rsidR="00000000" w:rsidRDefault="00A4266F">
      <w:pPr>
        <w:pStyle w:val="just"/>
      </w:pPr>
      <w:r>
        <w:t>10. Способ обнаружения микроорганизма в микробных ассоциациях окружающей среды и биоматериале</w:t>
      </w:r>
    </w:p>
    <w:p w:rsidR="00000000" w:rsidRDefault="00A4266F">
      <w:pPr>
        <w:pStyle w:val="just"/>
      </w:pPr>
      <w:r>
        <w:t>11. Продукт, синтезируемый штаммом (химический состав, структурная формула, стабильность, метод опре</w:t>
      </w:r>
      <w:r>
        <w:t>деления остатков)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C4-2. Характеристика препаративной формы</w:t>
      </w:r>
    </w:p>
    <w:p w:rsidR="00000000" w:rsidRDefault="00A4266F">
      <w:pPr>
        <w:pStyle w:val="just"/>
      </w:pPr>
      <w:r>
        <w:t>1. Состав препарата: содержание действующего начала (титр живых клеток или продукта их жизнедеятельности, титр вирусных телец, включений), вспомогательных веществ и их назначение</w:t>
      </w:r>
    </w:p>
    <w:p w:rsidR="00000000" w:rsidRDefault="00A4266F">
      <w:pPr>
        <w:pStyle w:val="just"/>
      </w:pPr>
      <w:r>
        <w:t>2. Агрегатное сос</w:t>
      </w:r>
      <w:r>
        <w:t>тояние</w:t>
      </w:r>
    </w:p>
    <w:p w:rsidR="00000000" w:rsidRDefault="00A4266F">
      <w:pPr>
        <w:pStyle w:val="just"/>
      </w:pPr>
      <w:r>
        <w:t>3. Смачиваемость</w:t>
      </w:r>
    </w:p>
    <w:p w:rsidR="00000000" w:rsidRDefault="00A4266F">
      <w:pPr>
        <w:pStyle w:val="just"/>
      </w:pPr>
      <w:r>
        <w:t>4. Содержание влаги</w:t>
      </w:r>
    </w:p>
    <w:p w:rsidR="00000000" w:rsidRDefault="00A4266F">
      <w:pPr>
        <w:pStyle w:val="just"/>
      </w:pPr>
      <w:r>
        <w:t>5. Содержание посторонней микрофлоры</w:t>
      </w:r>
    </w:p>
    <w:p w:rsidR="00000000" w:rsidRDefault="00A4266F">
      <w:pPr>
        <w:pStyle w:val="just"/>
      </w:pPr>
      <w:r>
        <w:t>6. Метод определения действующего начала</w:t>
      </w:r>
    </w:p>
    <w:p w:rsidR="00000000" w:rsidRDefault="00A4266F">
      <w:pPr>
        <w:pStyle w:val="just"/>
      </w:pPr>
      <w:r>
        <w:t>7. Условия и сроки хранения</w:t>
      </w:r>
    </w:p>
    <w:p w:rsidR="00000000" w:rsidRDefault="00A4266F">
      <w:pPr>
        <w:pStyle w:val="just"/>
      </w:pPr>
      <w:r>
        <w:t>8. Способ приготовления рабочих растворов</w:t>
      </w:r>
    </w:p>
    <w:p w:rsidR="00000000" w:rsidRDefault="00A4266F">
      <w:pPr>
        <w:pStyle w:val="just"/>
      </w:pPr>
      <w:r>
        <w:t>9. Совместимость с другими пестицидами и агрохимикатами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D. Токс</w:t>
      </w:r>
      <w:r>
        <w:t>иколого-гигиеническая характеристика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D1. Токсикологическая характеристика действующего вещества (технический продукт)</w:t>
      </w:r>
    </w:p>
    <w:p w:rsidR="00000000" w:rsidRDefault="00A4266F">
      <w:pPr>
        <w:pStyle w:val="just"/>
      </w:pPr>
      <w:r>
        <w:t xml:space="preserve">1. Острая пероральная токсичность (крысы; если хроническая токсичность на одном виде животных - крысы, мыши)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HTML"/>
      </w:pPr>
      <w:r>
        <w:t xml:space="preserve">    ЛД   (мт/кг м.т.)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 xml:space="preserve">2. Острая кожная токсичность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HTML"/>
      </w:pPr>
      <w:r>
        <w:t xml:space="preserve">    ЛД   (мг/кг м.т.)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 xml:space="preserve">3. Острая ингаляционная токсичность (в условиях динамического воздействия)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HTML"/>
      </w:pPr>
      <w:r>
        <w:t xml:space="preserve">    ЛК   (мг/м3)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>4. Клинические проявления острой интоксикации при всех путях поступления (пероральный, дермальный, ингаляционный)</w:t>
      </w:r>
    </w:p>
    <w:p w:rsidR="00000000" w:rsidRDefault="00A4266F">
      <w:pPr>
        <w:pStyle w:val="just"/>
      </w:pPr>
      <w:r>
        <w:t xml:space="preserve">5. Раздражающее действие на кожу и слизистые оболочки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6. Замедленное нейротоксическое действие на курах (обязательно для фосфороорганически</w:t>
      </w:r>
      <w:r>
        <w:t xml:space="preserve">х пестицидов, для других - при необходимости)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7. Подострая пероральная токсичность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NOEL (мг/кг массы тела или коэффициент кумуляции)</w:t>
      </w:r>
    </w:p>
    <w:p w:rsidR="00000000" w:rsidRDefault="00A4266F">
      <w:pPr>
        <w:pStyle w:val="just"/>
      </w:pPr>
      <w:r>
        <w:t xml:space="preserve">8. Подострая накожная токсичность (при необходимости)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NOEL (мг/кг м.т.)</w:t>
      </w:r>
    </w:p>
    <w:p w:rsidR="00000000" w:rsidRDefault="00A4266F">
      <w:pPr>
        <w:pStyle w:val="just"/>
      </w:pPr>
      <w:r>
        <w:t>9. Подострая ингаляционная токсичность (пр</w:t>
      </w:r>
      <w:r>
        <w:t xml:space="preserve">и необходимости)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NOEL (мг/м3)</w:t>
      </w:r>
    </w:p>
    <w:p w:rsidR="00000000" w:rsidRDefault="00A4266F">
      <w:pPr>
        <w:pStyle w:val="just"/>
      </w:pPr>
      <w:r>
        <w:t xml:space="preserve">10. Сенсибилизирующее действие, иммунотоксичность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11. Хроническая токсичность (недействующий уровень воздействия)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NOEL (мг/кг м.т.)</w:t>
      </w:r>
    </w:p>
    <w:p w:rsidR="00000000" w:rsidRDefault="00A4266F">
      <w:pPr>
        <w:pStyle w:val="just"/>
      </w:pPr>
      <w:r>
        <w:t xml:space="preserve">12. Онкогенность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Онкогенность, определяемая введением испытуемого агента (указывае</w:t>
      </w:r>
      <w:r>
        <w:t>тся путь введения) двум видам грызунов (мыши, крысы) в течение 24 месяцев крысам и 18 или 24 месяцев мышам, представлением материалов по выживаемости (таблицы) и таблиц (по опытным и контрольным группам, самцам и самкам отдельно), содержащих:</w:t>
      </w:r>
    </w:p>
    <w:p w:rsidR="00000000" w:rsidRDefault="00A4266F">
      <w:pPr>
        <w:pStyle w:val="just"/>
      </w:pPr>
      <w:r>
        <w:t>- эффективное</w:t>
      </w:r>
      <w:r>
        <w:t xml:space="preserve"> число (количество животных, доживших до обнаружения первой опухоли во всем эксперименте). В случае больших различий (6 или более месяцев) в сроках обнаружения первых опухолей разной локализации эффективные числа даются для ранних и поздних опухолей отдель</w:t>
      </w:r>
      <w:r>
        <w:t>но;</w:t>
      </w:r>
    </w:p>
    <w:p w:rsidR="00000000" w:rsidRDefault="00A4266F">
      <w:pPr>
        <w:pStyle w:val="just"/>
      </w:pPr>
      <w:r>
        <w:t>- количество животных с опухолями всех типов, количество животных со злокачественными опухолями, количество животных с 2 и более опухолями;</w:t>
      </w:r>
    </w:p>
    <w:p w:rsidR="00000000" w:rsidRDefault="00A4266F">
      <w:pPr>
        <w:pStyle w:val="just"/>
      </w:pPr>
      <w:r>
        <w:t>- количество животных с метастазирующими опухолями;</w:t>
      </w:r>
    </w:p>
    <w:p w:rsidR="00000000" w:rsidRDefault="00A4266F">
      <w:pPr>
        <w:pStyle w:val="just"/>
      </w:pPr>
      <w:r>
        <w:t>- количество животных с опухолями отдельных органов с указан</w:t>
      </w:r>
      <w:r>
        <w:t>ием типа и количества опухолей;</w:t>
      </w:r>
    </w:p>
    <w:p w:rsidR="00000000" w:rsidRDefault="00A4266F">
      <w:pPr>
        <w:pStyle w:val="just"/>
      </w:pPr>
      <w:r>
        <w:t>- данные по экспериментальному и историческому контролю;</w:t>
      </w:r>
    </w:p>
    <w:p w:rsidR="00000000" w:rsidRDefault="00A4266F">
      <w:pPr>
        <w:pStyle w:val="just"/>
      </w:pPr>
      <w:r>
        <w:t>- NOEL по онкогенности - (мг/кг м.т.)</w:t>
      </w:r>
    </w:p>
    <w:p w:rsidR="00000000" w:rsidRDefault="00A4266F">
      <w:pPr>
        <w:pStyle w:val="just"/>
      </w:pPr>
      <w:r>
        <w:t xml:space="preserve">13. Тератогенность и эмбриотоксичность (недействующие уровни воздействия для матери и плода, в мг/кг м.т.)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14. Репродуктивная </w:t>
      </w:r>
      <w:r>
        <w:t xml:space="preserve">функция по методу "2-х поколений" (недействующие уровни воздействия для родителей (матерей, отцов) и потомства в мг/кг м.т.)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15. Мутагенность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- Тест Эймса Сальмонелла микросомы (учет генных мутаций); в протокол включают следующие сведения: вид и штам</w:t>
      </w:r>
      <w:r>
        <w:t>мы тестерных микроорганизмов, схема эксперимента, концентрации (дозы) исследуемых веществ и позитивных контролей, система метаболической активации, полученные первичные результаты и их статистическая обработка.</w:t>
      </w:r>
    </w:p>
    <w:p w:rsidR="00000000" w:rsidRDefault="00A4266F">
      <w:pPr>
        <w:pStyle w:val="just"/>
      </w:pPr>
      <w:r>
        <w:t>- Цитогенетические исследования in vivo (учет</w:t>
      </w:r>
      <w:r>
        <w:t xml:space="preserve"> хромосомных аберраций и/или микроядер) в клетках костного мозга млекопитающих: в протокол включают следующие сведения: вид, линия, пол животных, схема эксперимента, дозы исследуемого вещества и позитивных контролей, путь, длительность и кратность введения</w:t>
      </w:r>
      <w:r>
        <w:t>, полученные первичные результаты микроскопического анализа и их статистическая обработка.</w:t>
      </w:r>
    </w:p>
    <w:p w:rsidR="00000000" w:rsidRDefault="00A4266F">
      <w:pPr>
        <w:pStyle w:val="just"/>
      </w:pPr>
      <w:r>
        <w:t xml:space="preserve">- Оценка повреждений ДНК (любым хорошо верифицированным и общепринятым </w:t>
      </w:r>
      <w:r>
        <w:t>методом): в протокол включают следующие сведения: схема исследования, вид, линия, пол животных или штаммы культур клеток или тканей, схема эксперимента, дозы (концентрации) исследуемого вещества и позитивных контролей, полученные первичные результаты анали</w:t>
      </w:r>
      <w:r>
        <w:t>за и их статистическая обработка.</w:t>
      </w:r>
    </w:p>
    <w:p w:rsidR="00000000" w:rsidRDefault="00A4266F">
      <w:pPr>
        <w:pStyle w:val="just"/>
      </w:pPr>
      <w:r>
        <w:t>- Цитогенетические исследовании in vitro в культуре лимфоцитов периферической крови человека (учет хромосомных аберраций): в протокол включают следующие сведения: схема исследования, концентрации (дозы) исследуемых веществ</w:t>
      </w:r>
      <w:r>
        <w:t xml:space="preserve"> и позитивных контролей, система метаболической активации, полученные первичные результаты микроскопического анализа и их статистическая обработка.</w:t>
      </w:r>
    </w:p>
    <w:p w:rsidR="00000000" w:rsidRDefault="00A4266F">
      <w:pPr>
        <w:pStyle w:val="just"/>
      </w:pPr>
      <w:r>
        <w:t>Допускается включение в комплексную оценку индукции исследуемым препаратом генных, хромосомных мутаций и пов</w:t>
      </w:r>
      <w:r>
        <w:t>реждений, ДНК других методов (тестов), соответствующих стандартным международным протоколам.</w:t>
      </w:r>
    </w:p>
    <w:p w:rsidR="00000000" w:rsidRDefault="00A4266F">
      <w:pPr>
        <w:pStyle w:val="just"/>
      </w:pPr>
      <w:r>
        <w:t>16. Метаболизм в организме млекопитающих, основные метаболиты, их токсичность, токсикокинетика и, при необходимости, токсикодинамика.</w:t>
      </w:r>
    </w:p>
    <w:p w:rsidR="00000000" w:rsidRDefault="00A4266F">
      <w:pPr>
        <w:pStyle w:val="just"/>
      </w:pPr>
      <w:r>
        <w:t xml:space="preserve">Для препаратов, используемых </w:t>
      </w:r>
      <w:r>
        <w:t>на кормовых культурах и в животноводстве, данные по экскреции у лактирующих животных (указать путь выведения, накопления во внутренних органах и мышцах, возможность выделяться с молоком, основные метаболиты).</w:t>
      </w:r>
    </w:p>
    <w:p w:rsidR="00000000" w:rsidRDefault="00A4266F">
      <w:pPr>
        <w:pStyle w:val="HTML"/>
      </w:pPr>
      <w:r>
        <w:t xml:space="preserve">    17.  Стойкость и метаболизм в объектах окру</w:t>
      </w:r>
      <w:r>
        <w:t>жающей среды, в том числе в</w:t>
      </w:r>
    </w:p>
    <w:p w:rsidR="00000000" w:rsidRDefault="00A4266F">
      <w:pPr>
        <w:pStyle w:val="HTML"/>
      </w:pPr>
      <w:r>
        <w:t>сельскохозяйственных растениях (T   и T  )</w:t>
      </w:r>
    </w:p>
    <w:p w:rsidR="00000000" w:rsidRDefault="00A4266F">
      <w:pPr>
        <w:pStyle w:val="HTML"/>
      </w:pPr>
      <w:r>
        <w:t>50    90</w:t>
      </w:r>
    </w:p>
    <w:p w:rsidR="00000000" w:rsidRDefault="00A4266F">
      <w:pPr>
        <w:pStyle w:val="just"/>
      </w:pPr>
      <w:r>
        <w:t>18. Лимитирующий показатель вредного действия</w:t>
      </w:r>
    </w:p>
    <w:p w:rsidR="00000000" w:rsidRDefault="00A4266F">
      <w:pPr>
        <w:pStyle w:val="just"/>
      </w:pPr>
      <w:r>
        <w:t>19. Допустимая суточная доза (ДСД)</w:t>
      </w:r>
    </w:p>
    <w:p w:rsidR="00000000" w:rsidRDefault="00A4266F">
      <w:pPr>
        <w:pStyle w:val="just"/>
      </w:pPr>
      <w:r>
        <w:t>20. Гигиенические нормативы в продуктах питания и объектах окружающей среды или научное обоснов</w:t>
      </w:r>
      <w:r>
        <w:t>ание нецелесообразности нормирования (представление материалов по обоснованию):</w:t>
      </w:r>
    </w:p>
    <w:p w:rsidR="00000000" w:rsidRDefault="00A4266F">
      <w:pPr>
        <w:pStyle w:val="just"/>
      </w:pPr>
      <w:r>
        <w:t>- максимально допустимый уровень (МДУ/ВМДУ) в продуктах питания и сельскохозяйственном сырье;</w:t>
      </w:r>
    </w:p>
    <w:p w:rsidR="00000000" w:rsidRDefault="00A4266F">
      <w:pPr>
        <w:pStyle w:val="just"/>
      </w:pPr>
      <w:r>
        <w:t>- предельно допустимая концентрация (ПДК) в воде источников санитарно-бытового вод</w:t>
      </w:r>
      <w:r>
        <w:t>опользования.</w:t>
      </w:r>
    </w:p>
    <w:p w:rsidR="00000000" w:rsidRDefault="00A4266F">
      <w:pPr>
        <w:pStyle w:val="just"/>
      </w:pPr>
      <w:r>
        <w:t>При разработке гигиенического норматива для воды водоемов могут приниматься данные по оценке влияния препарата на химический состав и процессы самоочищения водной среды, полученные в научно-исследовательском учреждении, проводящем рыбохозяйст</w:t>
      </w:r>
      <w:r>
        <w:t>венную оценку пестицидов, при условии их проведения с использованием единых методических подходов;</w:t>
      </w:r>
    </w:p>
    <w:p w:rsidR="00000000" w:rsidRDefault="00A4266F">
      <w:pPr>
        <w:pStyle w:val="just"/>
      </w:pPr>
      <w:r>
        <w:t>- ПДК в атмосферном воздухе (для препаратов, производимых на территории России);</w:t>
      </w:r>
    </w:p>
    <w:p w:rsidR="00000000" w:rsidRDefault="00A4266F">
      <w:pPr>
        <w:pStyle w:val="just"/>
      </w:pPr>
      <w:r>
        <w:t>- ориентировочно безопасный уровень воздействия (ОБУВ) в атмосферном воздухе</w:t>
      </w:r>
      <w:r>
        <w:t xml:space="preserve"> (при необходимости);</w:t>
      </w:r>
    </w:p>
    <w:p w:rsidR="00000000" w:rsidRDefault="00A4266F">
      <w:pPr>
        <w:pStyle w:val="just"/>
      </w:pPr>
      <w:r>
        <w:t>- ПДК в воздухе рабочей зоны (для препаратов, производимых и фасующихся на территории России, и для импортируемых препаратов, обладающих выраженной ингаляционной опасностью);</w:t>
      </w:r>
    </w:p>
    <w:p w:rsidR="00000000" w:rsidRDefault="00A4266F">
      <w:pPr>
        <w:pStyle w:val="just"/>
      </w:pPr>
      <w:r>
        <w:t>- ориентировочно безопасный уровень воздействия (ОБУВ) в во</w:t>
      </w:r>
      <w:r>
        <w:t>здухе рабочей зоны (для остальных препаратов);</w:t>
      </w:r>
    </w:p>
    <w:p w:rsidR="00000000" w:rsidRDefault="00A4266F">
      <w:pPr>
        <w:pStyle w:val="just"/>
      </w:pPr>
      <w:r>
        <w:t>- ПДК для почвы (для стойких препаратов, обладающих выраженной способностью к миграции в сопредельные среды);</w:t>
      </w:r>
    </w:p>
    <w:p w:rsidR="00000000" w:rsidRDefault="00A4266F">
      <w:pPr>
        <w:pStyle w:val="just"/>
      </w:pPr>
      <w:r>
        <w:t>- ориентировочно допустимая концентрация (ОДК) в почве для остальных препаратов.</w:t>
      </w:r>
    </w:p>
    <w:p w:rsidR="00000000" w:rsidRDefault="00A4266F">
      <w:pPr>
        <w:pStyle w:val="just"/>
      </w:pPr>
      <w:r>
        <w:t>При разработке гиг</w:t>
      </w:r>
      <w:r>
        <w:t>иенического норматива для почвы могут приниматься данные по изучению поведения в почве, полученные в научно-исследовательском учреждении, проводящем экологическую оценку пестицидов, при условии их проведения с использованием единых методических подходов.</w:t>
      </w:r>
    </w:p>
    <w:p w:rsidR="00000000" w:rsidRDefault="00A4266F">
      <w:pPr>
        <w:pStyle w:val="just"/>
      </w:pPr>
      <w:r>
        <w:t>2</w:t>
      </w:r>
      <w:r>
        <w:t>1. Методические указания по определению остаточных количеств пестицидов (при необходимости метаболитов) в продуктах питания, объектах окружающей среды и биологических средах.</w:t>
      </w:r>
    </w:p>
    <w:p w:rsidR="00000000" w:rsidRDefault="00A4266F">
      <w:pPr>
        <w:pStyle w:val="just"/>
      </w:pPr>
      <w:r>
        <w:t>- Методические указания по определению остаточных количеств пестицидов (при необх</w:t>
      </w:r>
      <w:r>
        <w:t>одимости метаболитов) в сельскохозяйственной продукции (продуктах ее переработки) и других растительных объектах.</w:t>
      </w:r>
    </w:p>
    <w:p w:rsidR="00000000" w:rsidRDefault="00A4266F">
      <w:pPr>
        <w:pStyle w:val="just"/>
      </w:pPr>
      <w:r>
        <w:t>- Методические указания по определению остаточных количеств пестицидов (при необходимости метаболитов) в почве.</w:t>
      </w:r>
    </w:p>
    <w:p w:rsidR="00000000" w:rsidRDefault="00A4266F">
      <w:pPr>
        <w:pStyle w:val="just"/>
      </w:pPr>
      <w:r>
        <w:t>- Методические указания по опр</w:t>
      </w:r>
      <w:r>
        <w:t>еделению остаточных количеств пестицидов (при необходимости метаболитов) в воде.</w:t>
      </w:r>
    </w:p>
    <w:p w:rsidR="00000000" w:rsidRDefault="00A4266F">
      <w:pPr>
        <w:pStyle w:val="just"/>
      </w:pPr>
      <w:r>
        <w:t>- Методические указания по измерению концентраций пестицидов (при необходимости метаболитов) в воздухе.</w:t>
      </w:r>
    </w:p>
    <w:p w:rsidR="00000000" w:rsidRDefault="00A4266F">
      <w:pPr>
        <w:pStyle w:val="just"/>
      </w:pPr>
      <w:r>
        <w:t xml:space="preserve">- Методические указания по определению остаточных количеств пестицидов </w:t>
      </w:r>
      <w:r>
        <w:t>(при необходимости метаболитов) в биологических средах.</w:t>
      </w:r>
    </w:p>
    <w:p w:rsidR="00000000" w:rsidRDefault="00A4266F">
      <w:pPr>
        <w:pStyle w:val="just"/>
      </w:pPr>
      <w:r>
        <w:t>22. Оценка опасности пестицида - данные рассмотрения на заседании группы экспертов ФАО/ВОЗ, ЕРА, Европейского союза.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D2. Токсикологическая характеристика препаративной формы</w:t>
      </w:r>
    </w:p>
    <w:p w:rsidR="00000000" w:rsidRDefault="00A4266F">
      <w:pPr>
        <w:pStyle w:val="HTML"/>
      </w:pPr>
      <w:r>
        <w:t xml:space="preserve">    1. Острая пероральная токсичность (крысы) - ЛД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HTML"/>
      </w:pPr>
      <w:r>
        <w:t xml:space="preserve">ЛД   крысы (мг/кг м.т.)  </w:t>
      </w:r>
      <w:r>
        <w:rPr>
          <w:vertAlign w:val="superscript"/>
        </w:rPr>
        <w:t>1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 xml:space="preserve">2. Острая кожная токсичность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HTML"/>
      </w:pPr>
      <w:r>
        <w:t xml:space="preserve">    ЛД   (мг/кг м.т.)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 xml:space="preserve">3. Острая ингаляционная токсичность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HTML"/>
      </w:pPr>
      <w:r>
        <w:t xml:space="preserve">    ЛК   крысы (мг/</w:t>
      </w:r>
      <w:r>
        <w:t>м3)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>4. Клинические проявления острой интоксикации при всех путях поступления (пероральный, дермальный, ингаляционный)</w:t>
      </w:r>
    </w:p>
    <w:p w:rsidR="00000000" w:rsidRDefault="00A4266F">
      <w:pPr>
        <w:pStyle w:val="just"/>
      </w:pPr>
      <w:r>
        <w:t xml:space="preserve">5. Раздражающее действие на кожу и слизистые оболочки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>6. Подострая пероральная токсичность (кумулятивные свойства, коэффициент кумул</w:t>
      </w:r>
      <w:r>
        <w:t xml:space="preserve">яции) для препаратов, производящихся на территории России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7. Сенсибилизирующее действие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just"/>
      </w:pPr>
      <w:r>
        <w:t xml:space="preserve">8. Токсикологическая характеристика компонентов препаративной формы (наполнители, эмульгаторы, стабилизаторы, растворители) </w:t>
      </w:r>
      <w:r>
        <w:rPr>
          <w:vertAlign w:val="superscript"/>
        </w:rPr>
        <w:t>1</w:t>
      </w:r>
      <w:r>
        <w:t xml:space="preserve"> </w:t>
      </w:r>
    </w:p>
    <w:p w:rsidR="00000000" w:rsidRDefault="00A4266F">
      <w:pPr>
        <w:pStyle w:val="sel"/>
        <w:divId w:val="1155953694"/>
      </w:pPr>
      <w:r>
        <w:t>1 Указывается том и страница досье,</w:t>
      </w:r>
      <w:r>
        <w:t xml:space="preserve"> в котором представлены первичные материалы.</w:t>
      </w:r>
    </w:p>
    <w:p w:rsidR="00000000" w:rsidRDefault="00A4266F">
      <w:pPr>
        <w:pStyle w:val="just"/>
      </w:pPr>
      <w:r>
        <w:t>В случае наличия в составе пестицида токсически значимых веществ, способных значительно усилить токсическое действие по сравнению с действующим веществом, данные по токсикологической оценке препаративной формы п</w:t>
      </w:r>
      <w:r>
        <w:t>естицида могут быть расширены с учетом свойств действующего вещества и компонентов препаративной формы, а также метаболизма.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D3. Гигиеническая оценка производства и применения пестицидов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D3.1. Гигиеническая оценка реальной опасности (риска) воздействия п</w:t>
      </w:r>
      <w:r>
        <w:t>естицидов на население</w:t>
      </w:r>
    </w:p>
    <w:p w:rsidR="00000000" w:rsidRDefault="00A4266F">
      <w:pPr>
        <w:pStyle w:val="just"/>
      </w:pPr>
      <w:r>
        <w:t>1. Оценка опасности для населения пищевых продуктов, полученных при применении пестицида.</w:t>
      </w:r>
    </w:p>
    <w:p w:rsidR="00000000" w:rsidRDefault="00A4266F">
      <w:pPr>
        <w:pStyle w:val="just"/>
      </w:pPr>
      <w:r>
        <w:t>1.1. Наличие остаточных количеств действующего вещества пестицида в исследуемых объектах изучается при максимально рекомендуемых нормах расхода</w:t>
      </w:r>
      <w:r>
        <w:t xml:space="preserve"> и кратности обработок препаратом за 2 сезона в различных почвенно-климатических зонах.</w:t>
      </w:r>
    </w:p>
    <w:p w:rsidR="00000000" w:rsidRDefault="00A4266F">
      <w:pPr>
        <w:pStyle w:val="just"/>
      </w:pPr>
      <w:r>
        <w:t>1.2. Для пестицидов, используемых для предпосевной обработки семян, до посева, сразу после посева, до цветения (плодово-ягодной культуры), по вегетирующим растениям (ес</w:t>
      </w:r>
      <w:r>
        <w:t>ли последняя обработка проводится более чем за 60 дней до уборки), остаточные количества действующих веществ препаратов определяют только в элементах урожая культуры.</w:t>
      </w:r>
    </w:p>
    <w:p w:rsidR="00000000" w:rsidRDefault="00A4266F">
      <w:pPr>
        <w:pStyle w:val="just"/>
      </w:pPr>
      <w:r>
        <w:t>1.3. Для пестицидов, рекомендуемых к применению на кормовых культурах или культурах, зеле</w:t>
      </w:r>
      <w:r>
        <w:t>ная масса которых может быть использована непосредственно на корм скоту, овощных и зеленных культурах открытого и закрытого грунта (сбор которых производится неоднократно за сезон) с целью установления сроков ожидания, обязательно изучение динамики разложе</w:t>
      </w:r>
      <w:r>
        <w:t>ния действующих веществ в зависимости от срока последней обработки.</w:t>
      </w:r>
    </w:p>
    <w:p w:rsidR="00000000" w:rsidRDefault="00A4266F">
      <w:pPr>
        <w:pStyle w:val="just"/>
      </w:pPr>
      <w:r>
        <w:t>1.4. Для пестицидов, применяемых на маточниках, семенниках, в питомниках, на лекарственных, эфиромасличных культурах, сырье которых идет на получение индивидуальных веществ, на лекарственн</w:t>
      </w:r>
      <w:r>
        <w:t>ых и эфиромасличных культурах, которые убираются через год после обработки, декоративных культурах, изучение остаточных количеств действующих веществ препарата не требуется.</w:t>
      </w:r>
    </w:p>
    <w:p w:rsidR="00000000" w:rsidRDefault="00A4266F">
      <w:pPr>
        <w:pStyle w:val="just"/>
      </w:pPr>
      <w:r>
        <w:t xml:space="preserve">1.5. Для пестицидов, применяемых на землях несельскохозяйственного пользования (в </w:t>
      </w:r>
      <w:r>
        <w:t>лесном хозяйстве, полосах отчуждения железных и шоссейных дорог и т.п.), с целью обоснования сроков безопасного выхода населения на обработанные площади, необходимо изучение остаточных количеств действующих веществ препаратов в урожае дикорастущей продукци</w:t>
      </w:r>
      <w:r>
        <w:t>и (грибы, ягоды и т.д.).</w:t>
      </w:r>
    </w:p>
    <w:p w:rsidR="00000000" w:rsidRDefault="00A4266F">
      <w:pPr>
        <w:pStyle w:val="just"/>
      </w:pPr>
      <w:r>
        <w:t xml:space="preserve">1.6. Исследования по определению органолептических свойств и </w:t>
      </w:r>
      <w:r>
        <w:t>пищевой ценности сельскохозяйственной продукции растительного происхождения, выращенной при применении пестицидов, осуществляются по одному из представителей групп продукции (плодовые, ягодные, виноград, бахчевые, овощи, картофель), имеющему наибольшую пес</w:t>
      </w:r>
      <w:r>
        <w:t>тицидную нагрузку (норма расхода, кратность обработки) и непосредственно употребляемому в пищу. В продуктах переработки (растительное масло, соки) указанные исследования проводятся при наличии остаточных количеств действующих веществ пестицидов в перерабат</w:t>
      </w:r>
      <w:r>
        <w:t>ываемом сырье (семена, плоды, ягоды).</w:t>
      </w:r>
    </w:p>
    <w:p w:rsidR="00000000" w:rsidRDefault="00A4266F">
      <w:pPr>
        <w:pStyle w:val="just"/>
      </w:pPr>
      <w:r>
        <w:t>2. Оценка опасности (риска) пестицида при поступлении с водой.</w:t>
      </w:r>
    </w:p>
    <w:p w:rsidR="00000000" w:rsidRDefault="00A4266F">
      <w:pPr>
        <w:pStyle w:val="just"/>
      </w:pPr>
      <w:r>
        <w:t>Изучение уровней загрязнения воды поверхностных и подземных водоисточников в натурных условиях, в т.ч. в условиях ЛПХ при максимальных нормах расхода и кра</w:t>
      </w:r>
      <w:r>
        <w:t>тности обработок (в соответствии с действующими методическими документами) или обоснование нецелесообразности проведения этих исследований.</w:t>
      </w:r>
    </w:p>
    <w:p w:rsidR="00000000" w:rsidRDefault="00A4266F">
      <w:pPr>
        <w:pStyle w:val="just"/>
      </w:pPr>
      <w:r>
        <w:t>3. Оценка опасности для населения загрязнения атмосферного воздуха осуществляется, как правило, одновременно с прове</w:t>
      </w:r>
      <w:r>
        <w:t>дением исследований по гигиенической оценке условий труда при применении пестицидов с учетом максимальных норм расхода. При этом устанавливаются величины сноса действующих веществ препаратов за пределы санитарно-защитных зон и зон санитарного разрыва.</w:t>
      </w:r>
    </w:p>
    <w:p w:rsidR="00000000" w:rsidRDefault="00A4266F">
      <w:pPr>
        <w:pStyle w:val="just"/>
      </w:pPr>
      <w:r>
        <w:t>4. О</w:t>
      </w:r>
      <w:r>
        <w:t>ценка реальной опасности (риска) - комплексного воздействия пестицидов на население путем расчета суммарного поступления пестицидов с продуктами, воздухом и водой.</w:t>
      </w:r>
    </w:p>
    <w:p w:rsidR="00000000" w:rsidRDefault="00A4266F">
      <w:pPr>
        <w:pStyle w:val="just"/>
      </w:pPr>
      <w:r>
        <w:t>Для пестицидов 1, 2 классов опасности могут проводиться мониторинговые исследования их содер</w:t>
      </w:r>
      <w:r>
        <w:t>жания в объектах окружающей среды.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D3.2. Гигиеническая оценка условий труда работающих при применении препаратов</w:t>
      </w:r>
    </w:p>
    <w:p w:rsidR="00000000" w:rsidRDefault="00A4266F">
      <w:pPr>
        <w:pStyle w:val="just"/>
      </w:pPr>
      <w:r>
        <w:t>Исследования проводятся в соответствии с действующими методическими документами с учетом технологии применения при максимальных нормах расхода</w:t>
      </w:r>
      <w:r>
        <w:t xml:space="preserve"> препаратов и включают оценку риска для операторов, обоснование сроков безопасного выхода на обработанные пестицидами площади для проведения ручных и механизированных работ:</w:t>
      </w:r>
    </w:p>
    <w:p w:rsidR="00000000" w:rsidRDefault="00A4266F">
      <w:pPr>
        <w:pStyle w:val="just"/>
      </w:pPr>
      <w:r>
        <w:t>- при штанговом опрыскивании полевых культур;</w:t>
      </w:r>
    </w:p>
    <w:p w:rsidR="00000000" w:rsidRDefault="00A4266F">
      <w:pPr>
        <w:pStyle w:val="just"/>
      </w:pPr>
      <w:r>
        <w:t>- при вентиляторном опрыскивании сад</w:t>
      </w:r>
      <w:r>
        <w:t>овых культур;</w:t>
      </w:r>
    </w:p>
    <w:p w:rsidR="00000000" w:rsidRDefault="00A4266F">
      <w:pPr>
        <w:pStyle w:val="just"/>
      </w:pPr>
      <w:r>
        <w:t>- при обработке культур авиаспособом;</w:t>
      </w:r>
    </w:p>
    <w:p w:rsidR="00000000" w:rsidRDefault="00A4266F">
      <w:pPr>
        <w:pStyle w:val="just"/>
      </w:pPr>
      <w:r>
        <w:t>- при обработке культур в условиях защищенного грунта;</w:t>
      </w:r>
    </w:p>
    <w:p w:rsidR="00000000" w:rsidRDefault="00A4266F">
      <w:pPr>
        <w:pStyle w:val="just"/>
      </w:pPr>
      <w:r>
        <w:t>- при обработке культур в условиях ЛПХ;</w:t>
      </w:r>
    </w:p>
    <w:p w:rsidR="00000000" w:rsidRDefault="00A4266F">
      <w:pPr>
        <w:pStyle w:val="just"/>
      </w:pPr>
      <w:r>
        <w:t>- при предпосевной обработке семян на заводах по протравливанию и пунктах протравливания;</w:t>
      </w:r>
    </w:p>
    <w:p w:rsidR="00000000" w:rsidRDefault="00A4266F">
      <w:pPr>
        <w:pStyle w:val="just"/>
      </w:pPr>
      <w:r>
        <w:t>- при высеве семян,</w:t>
      </w:r>
      <w:r>
        <w:t xml:space="preserve"> обработанных пестицидами (по показаниям с учетом класса опасности препарата, стойкости в почве, сферы применения);</w:t>
      </w:r>
    </w:p>
    <w:p w:rsidR="00000000" w:rsidRDefault="00A4266F">
      <w:pPr>
        <w:pStyle w:val="just"/>
      </w:pPr>
      <w:r>
        <w:t>- при фумигации;</w:t>
      </w:r>
    </w:p>
    <w:p w:rsidR="00000000" w:rsidRDefault="00A4266F">
      <w:pPr>
        <w:pStyle w:val="just"/>
      </w:pPr>
      <w:r>
        <w:t>- при применении пестицидов с использованием других технологий.</w:t>
      </w:r>
    </w:p>
    <w:p w:rsidR="00000000" w:rsidRDefault="00A4266F">
      <w:pPr>
        <w:pStyle w:val="just"/>
      </w:pPr>
      <w:r>
        <w:t>В необходимых случаях приводится обоснование нецелесообразн</w:t>
      </w:r>
      <w:r>
        <w:t>ости проведения указанных исследований.</w:t>
      </w:r>
    </w:p>
    <w:p w:rsidR="00000000" w:rsidRDefault="00A4266F">
      <w:pPr>
        <w:pStyle w:val="just"/>
      </w:pPr>
      <w:r>
        <w:t>Гигиеническая оценка условий труда должна проводиться только при использовании техники и оборудования, прошедших гигиеническую оценку в установленном порядке.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D3.3. Гигиеническая оценка производства (в том числе фас</w:t>
      </w:r>
      <w:r>
        <w:t>овки) пестицидов на территории Российской Федерации основывается на анализе технической документации (ТУ, технические регламенты)</w:t>
      </w:r>
    </w:p>
    <w:p w:rsidR="00000000" w:rsidRDefault="00A4266F">
      <w:pPr>
        <w:pStyle w:val="just"/>
      </w:pPr>
      <w:r>
        <w:t>При этом осуществляется:</w:t>
      </w:r>
    </w:p>
    <w:p w:rsidR="00000000" w:rsidRDefault="00A4266F">
      <w:pPr>
        <w:pStyle w:val="just"/>
      </w:pPr>
      <w:r>
        <w:t>- проведение лабораторных исследований по оценке производственной среды с аттестацией рабочих мест на</w:t>
      </w:r>
      <w:r>
        <w:t xml:space="preserve"> всех технологических операциях;</w:t>
      </w:r>
    </w:p>
    <w:p w:rsidR="00000000" w:rsidRDefault="00A4266F">
      <w:pPr>
        <w:pStyle w:val="just"/>
      </w:pPr>
      <w:r>
        <w:t>- идентификация загрязнителей, оценка риска комплексного воздействия на работающих;</w:t>
      </w:r>
    </w:p>
    <w:p w:rsidR="00000000" w:rsidRDefault="00A4266F">
      <w:pPr>
        <w:pStyle w:val="just"/>
      </w:pPr>
      <w:r>
        <w:t>- гигиеническая оценка оборудования, материалов, аспирационных систем;</w:t>
      </w:r>
    </w:p>
    <w:p w:rsidR="00000000" w:rsidRDefault="00A4266F">
      <w:pPr>
        <w:pStyle w:val="just"/>
      </w:pPr>
      <w:r>
        <w:t>- расчет валовых выбросов и приземных концентраций;</w:t>
      </w:r>
    </w:p>
    <w:p w:rsidR="00000000" w:rsidRDefault="00A4266F">
      <w:pPr>
        <w:pStyle w:val="just"/>
      </w:pPr>
      <w:r>
        <w:t>- оценка промышл</w:t>
      </w:r>
      <w:r>
        <w:t>енных сточных вод; способы обезвреживания и утилизации отходов производства, тары и пр.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D4. Токсикологическая оценка препаративной формы микробиологического препарата</w:t>
      </w:r>
    </w:p>
    <w:p w:rsidR="00000000" w:rsidRDefault="00A4266F">
      <w:pPr>
        <w:pStyle w:val="HTML"/>
      </w:pPr>
      <w:r>
        <w:t xml:space="preserve">    </w:t>
      </w:r>
      <w:r>
        <w:t>1. Острая пероральная токсичность (мыши, крысы,) - LD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HTML"/>
      </w:pPr>
      <w:r>
        <w:t>2. Острая ингаляционная токсичность - LC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just"/>
      </w:pPr>
      <w:r>
        <w:t>3. Раздражающее и резорбтивное (при необходимости) действие на кожу и слизистую оболочку</w:t>
      </w:r>
    </w:p>
    <w:p w:rsidR="00000000" w:rsidRDefault="00A4266F">
      <w:pPr>
        <w:pStyle w:val="just"/>
      </w:pPr>
      <w:r>
        <w:t>4. Сенсибилизирующее действие</w:t>
      </w:r>
    </w:p>
    <w:p w:rsidR="00000000" w:rsidRDefault="00A4266F">
      <w:pPr>
        <w:pStyle w:val="just"/>
      </w:pPr>
      <w:r>
        <w:t>5. Кумулятивные свойства (для препар</w:t>
      </w:r>
      <w:r>
        <w:t>атов на основе продуктов жизнедеятельности микроорганизмов)</w:t>
      </w:r>
    </w:p>
    <w:p w:rsidR="00000000" w:rsidRDefault="00A4266F">
      <w:pPr>
        <w:pStyle w:val="just"/>
      </w:pPr>
      <w:r>
        <w:t>6. Дисбактериотическое действие</w:t>
      </w:r>
    </w:p>
    <w:p w:rsidR="00000000" w:rsidRDefault="00A4266F">
      <w:pPr>
        <w:pStyle w:val="just"/>
      </w:pPr>
      <w:r>
        <w:t>7. Состав контаминантной микрофлоры (для вирусных и микроспородиальных препаратов) и данные по патогенности для теплокровных</w:t>
      </w:r>
    </w:p>
    <w:p w:rsidR="00000000" w:rsidRDefault="00A4266F">
      <w:pPr>
        <w:pStyle w:val="just"/>
      </w:pPr>
      <w:r>
        <w:t>8. Отдаленные последействия (для токсин</w:t>
      </w:r>
      <w:r>
        <w:t>содержащих препаратов):</w:t>
      </w:r>
    </w:p>
    <w:p w:rsidR="00000000" w:rsidRDefault="00A4266F">
      <w:pPr>
        <w:pStyle w:val="just"/>
      </w:pPr>
      <w:r>
        <w:t>мутагенность (тест Эймса), тератогенность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D5. Установление гигиенических регламентов использования и производства микробиологических препаратов</w:t>
      </w:r>
    </w:p>
    <w:p w:rsidR="00000000" w:rsidRDefault="00A4266F">
      <w:pPr>
        <w:pStyle w:val="just"/>
      </w:pPr>
      <w:r>
        <w:t>1. Изучение остаточных количеств пестицида в динамике в соответствии с требованиями дан</w:t>
      </w:r>
      <w:r>
        <w:t>ного Положения, в случае необходимости гигиенического нормирования</w:t>
      </w:r>
    </w:p>
    <w:p w:rsidR="00000000" w:rsidRDefault="00A4266F">
      <w:pPr>
        <w:pStyle w:val="just"/>
      </w:pPr>
      <w:r>
        <w:t>2. Гигиеническая оценка условий труда при применении препарата с учетом максимальных норм расхода и различных технологий.</w:t>
      </w:r>
    </w:p>
    <w:p w:rsidR="00000000" w:rsidRDefault="00A4266F">
      <w:pPr>
        <w:pStyle w:val="just"/>
      </w:pPr>
      <w:r>
        <w:t>В закрытом грунте изучение условий труда проводится независимо от о</w:t>
      </w:r>
      <w:r>
        <w:t>ткрытого грунта</w:t>
      </w:r>
    </w:p>
    <w:p w:rsidR="00000000" w:rsidRDefault="00A4266F">
      <w:pPr>
        <w:pStyle w:val="just"/>
      </w:pPr>
      <w:r>
        <w:t>3. Обоснование необходимости и разработка гигиенических нормативов, обеспечивающих безопасность населения и работающих при производстве и применении пестицидов (при необходимости):</w:t>
      </w:r>
    </w:p>
    <w:p w:rsidR="00000000" w:rsidRDefault="00A4266F">
      <w:pPr>
        <w:pStyle w:val="just"/>
      </w:pPr>
      <w:r>
        <w:t>- МДУ в продуктах питания</w:t>
      </w:r>
    </w:p>
    <w:p w:rsidR="00000000" w:rsidRDefault="00A4266F">
      <w:pPr>
        <w:pStyle w:val="just"/>
      </w:pPr>
      <w:r>
        <w:t>- ПДК в воде источников санитарно</w:t>
      </w:r>
      <w:r>
        <w:t>-бытового водопользования</w:t>
      </w:r>
    </w:p>
    <w:p w:rsidR="00000000" w:rsidRDefault="00A4266F">
      <w:pPr>
        <w:pStyle w:val="just"/>
      </w:pPr>
      <w:r>
        <w:t>- ПДК в воздухе рабочей зоны (для препаратов, производящихся на территории России)</w:t>
      </w:r>
    </w:p>
    <w:p w:rsidR="00000000" w:rsidRDefault="00A4266F">
      <w:pPr>
        <w:pStyle w:val="just"/>
      </w:pPr>
      <w:r>
        <w:t>- ОБУВ и ПДК (для препаратов, производящихся на территории России) в атмосферном воздухе</w:t>
      </w:r>
    </w:p>
    <w:p w:rsidR="00000000" w:rsidRDefault="00A4266F">
      <w:pPr>
        <w:pStyle w:val="just"/>
      </w:pPr>
      <w:r>
        <w:t>- ОБУВ в воздухе рабочей зоны (для зарубежных препаратов)</w:t>
      </w:r>
    </w:p>
    <w:p w:rsidR="00000000" w:rsidRDefault="00A4266F">
      <w:pPr>
        <w:pStyle w:val="just"/>
      </w:pPr>
      <w:r>
        <w:t>- ПДК для почвы (для стойких препаратов, способных к транслокации в растении и миграции в другие системы)</w:t>
      </w:r>
    </w:p>
    <w:p w:rsidR="00000000" w:rsidRDefault="00A4266F">
      <w:pPr>
        <w:pStyle w:val="just"/>
      </w:pPr>
      <w:r>
        <w:t>- ОДК в почве для остальных препаратов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D6. Токсикологическая оценка микроорганизма (бактерии, грибы)</w:t>
      </w:r>
    </w:p>
    <w:p w:rsidR="00000000" w:rsidRDefault="00A4266F">
      <w:pPr>
        <w:pStyle w:val="just"/>
      </w:pPr>
      <w:r>
        <w:t>1. Патогенность (вирулентность, токсичность, ток</w:t>
      </w:r>
      <w:r>
        <w:t>сигенность, диссеминация) бактерий, грибов изучается на двух видах лабораторных животных при однократном внутрибрюшинном, внутрижелудочном введении, поступлении через верхние дыхательные пути и на слизистые оболочки глаз.</w:t>
      </w:r>
    </w:p>
    <w:p w:rsidR="00000000" w:rsidRDefault="00A4266F">
      <w:pPr>
        <w:pStyle w:val="just"/>
      </w:pPr>
      <w:r>
        <w:t>2. Действие микроорганизмов на иммунную систему (сенсибилизирующее, аллергенное, иммунотоксическое, иммуномодулирующее) при поступлении через верхние дыхательные пути в течение одного месяца.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D7. Токсикологическая оценка продуктов микробного синтеза</w:t>
      </w:r>
    </w:p>
    <w:p w:rsidR="00000000" w:rsidRDefault="00A4266F">
      <w:pPr>
        <w:pStyle w:val="HTML"/>
      </w:pPr>
      <w:r>
        <w:t xml:space="preserve">    1</w:t>
      </w:r>
      <w:r>
        <w:t>.  Острая  пероральная  токсичность (мыши, крысы) - LD  , порог острого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HTML"/>
      </w:pPr>
      <w:r>
        <w:t>действия (для препаратов, производящихся на территории России)</w:t>
      </w:r>
    </w:p>
    <w:p w:rsidR="00000000" w:rsidRDefault="00A4266F">
      <w:pPr>
        <w:pStyle w:val="HTML"/>
      </w:pPr>
      <w:r>
        <w:t>2. Острая кожная токсичность - LD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HTML"/>
      </w:pPr>
      <w:r>
        <w:t>3. Острая ингаляционная токсичность - LD  . Порог острого действия (для</w:t>
      </w:r>
    </w:p>
    <w:p w:rsidR="00000000" w:rsidRDefault="00A4266F">
      <w:pPr>
        <w:pStyle w:val="HTML"/>
      </w:pPr>
      <w:r>
        <w:t>50</w:t>
      </w:r>
    </w:p>
    <w:p w:rsidR="00000000" w:rsidRDefault="00A4266F">
      <w:pPr>
        <w:pStyle w:val="HTML"/>
      </w:pPr>
      <w:r>
        <w:t>препар</w:t>
      </w:r>
      <w:r>
        <w:t>атов, производящихся на территории России)</w:t>
      </w:r>
    </w:p>
    <w:p w:rsidR="00000000" w:rsidRDefault="00A4266F">
      <w:pPr>
        <w:pStyle w:val="just"/>
      </w:pPr>
      <w:r>
        <w:t>4. Клинические проявления острой интоксикации</w:t>
      </w:r>
    </w:p>
    <w:p w:rsidR="00000000" w:rsidRDefault="00A4266F">
      <w:pPr>
        <w:pStyle w:val="just"/>
      </w:pPr>
      <w:r>
        <w:t>5. Раздражающее действие на кожу и слизистые оболочки</w:t>
      </w:r>
    </w:p>
    <w:p w:rsidR="00000000" w:rsidRDefault="00A4266F">
      <w:pPr>
        <w:pStyle w:val="just"/>
      </w:pPr>
      <w:r>
        <w:t>6. Подострая пероральная токсичность (кумулятивные свойства), коэффициент кумуляции (для препаратов, производящих</w:t>
      </w:r>
      <w:r>
        <w:t>ся на территории России)</w:t>
      </w:r>
    </w:p>
    <w:p w:rsidR="00000000" w:rsidRDefault="00A4266F">
      <w:pPr>
        <w:pStyle w:val="just"/>
      </w:pPr>
      <w:r>
        <w:t>7. Подострая накожная токсичность</w:t>
      </w:r>
    </w:p>
    <w:p w:rsidR="00000000" w:rsidRDefault="00A4266F">
      <w:pPr>
        <w:pStyle w:val="just"/>
      </w:pPr>
      <w:r>
        <w:t>8. Сенсибилизирующее действие, иммунотоксичность</w:t>
      </w:r>
    </w:p>
    <w:p w:rsidR="00000000" w:rsidRDefault="00A4266F">
      <w:pPr>
        <w:pStyle w:val="just"/>
      </w:pPr>
      <w:r>
        <w:t>9. Хроническая токсичность (пороговые и неэффективные дозы)</w:t>
      </w:r>
    </w:p>
    <w:p w:rsidR="00000000" w:rsidRDefault="00A4266F">
      <w:pPr>
        <w:pStyle w:val="just"/>
      </w:pPr>
      <w:r>
        <w:t>10. Онкогенность (первичные обобщающие материалы - данные о частоте опухолей у подопытны</w:t>
      </w:r>
      <w:r>
        <w:t xml:space="preserve">х животных в абсолютных значениях и по отношению к эффективному числу, количество опухолей на одно животное, количество и частота гистологических типов опухолей всех локализаций, метастазирование, выживаемость животных, коэффициент онкогенного риска, срок </w:t>
      </w:r>
      <w:r>
        <w:t>обнаружения первой опухоли, данные экспериментального и исторического контроля экспериментальных животных и т.д.).</w:t>
      </w:r>
    </w:p>
    <w:p w:rsidR="00000000" w:rsidRDefault="00A4266F">
      <w:pPr>
        <w:pStyle w:val="just"/>
      </w:pPr>
      <w:r>
        <w:t>11. Тератогенность и эмбриотоксичность - с использованием методических подходов, позволяющих выявить аномалии у плодов и токсичность для плод</w:t>
      </w:r>
      <w:r>
        <w:t>а</w:t>
      </w:r>
    </w:p>
    <w:p w:rsidR="00000000" w:rsidRDefault="00A4266F">
      <w:pPr>
        <w:pStyle w:val="just"/>
      </w:pPr>
      <w:r>
        <w:t>12. Репродуктивная токсичность по методу двух поколений и гонадотоксичность</w:t>
      </w:r>
    </w:p>
    <w:p w:rsidR="00000000" w:rsidRDefault="00A4266F">
      <w:pPr>
        <w:pStyle w:val="just"/>
      </w:pPr>
      <w:r>
        <w:t>13. Мутагенность:</w:t>
      </w:r>
    </w:p>
    <w:p w:rsidR="00000000" w:rsidRDefault="00A4266F">
      <w:pPr>
        <w:pStyle w:val="just"/>
      </w:pPr>
      <w:r>
        <w:t>- тест Эймса на генные мутации с микросомальной активацией и без активации</w:t>
      </w:r>
    </w:p>
    <w:p w:rsidR="00000000" w:rsidRDefault="00A4266F">
      <w:pPr>
        <w:pStyle w:val="just"/>
      </w:pPr>
      <w:r>
        <w:t>- хромосомные аберрации (in vivo у лабораторных животных)</w:t>
      </w:r>
    </w:p>
    <w:p w:rsidR="00000000" w:rsidRDefault="00A4266F">
      <w:pPr>
        <w:pStyle w:val="just"/>
      </w:pPr>
      <w:r>
        <w:t>- in vitro в культуре лимфо</w:t>
      </w:r>
      <w:r>
        <w:t>цитов периферической крови человека допускаются другие тесты, но не менее трех, включая тест Эймса</w:t>
      </w:r>
    </w:p>
    <w:p w:rsidR="00000000" w:rsidRDefault="00A4266F">
      <w:pPr>
        <w:pStyle w:val="just"/>
      </w:pPr>
      <w:r>
        <w:t>14. Метаболизм в организме млекопитающих, основные метаболиты, их токсичность, токсикокинетика и при необходимости токсикодинамика</w:t>
      </w:r>
    </w:p>
    <w:p w:rsidR="00000000" w:rsidRDefault="00A4266F">
      <w:pPr>
        <w:pStyle w:val="just"/>
      </w:pPr>
      <w:r>
        <w:t>15. Лимитирующий показател</w:t>
      </w:r>
      <w:r>
        <w:t>ь токсичности</w:t>
      </w:r>
    </w:p>
    <w:p w:rsidR="00000000" w:rsidRDefault="00A4266F">
      <w:pPr>
        <w:pStyle w:val="just"/>
      </w:pPr>
      <w:r>
        <w:t>16. Допустимая суточная доза (ДСД) мг/кг/вес тела человека</w:t>
      </w:r>
    </w:p>
    <w:p w:rsidR="00000000" w:rsidRDefault="00A4266F">
      <w:pPr>
        <w:pStyle w:val="just"/>
      </w:pPr>
      <w:r>
        <w:t>17. Дополнительная информация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E. Экологическая характеристика пестицида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E1. Экологическая характеристика действующего вещества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just"/>
      </w:pPr>
      <w:r>
        <w:t>А. Химические вещества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left"/>
      </w:pPr>
      <w:r>
        <w:t>1 Поведение в окружающей среде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HTML"/>
      </w:pPr>
      <w:r>
        <w:t>1.1          Поведение в почве</w:t>
      </w:r>
    </w:p>
    <w:p w:rsidR="00000000" w:rsidRDefault="00A4266F">
      <w:pPr>
        <w:pStyle w:val="HTML"/>
      </w:pPr>
      <w:r>
        <w:t>1.1.1        Пути и скорость разложения</w:t>
      </w:r>
    </w:p>
    <w:p w:rsidR="00000000" w:rsidRDefault="00A4266F">
      <w:pPr>
        <w:pStyle w:val="HTML"/>
      </w:pPr>
      <w:r>
        <w:t>1.1.1.1      Пути разложения</w:t>
      </w:r>
    </w:p>
    <w:p w:rsidR="00000000" w:rsidRDefault="00A4266F">
      <w:pPr>
        <w:pStyle w:val="HTML"/>
      </w:pPr>
      <w:r>
        <w:t>1.1.1.1.1    Аэробное разложение</w:t>
      </w:r>
    </w:p>
    <w:p w:rsidR="00000000" w:rsidRDefault="00A4266F">
      <w:pPr>
        <w:pStyle w:val="HTML"/>
      </w:pPr>
      <w:r>
        <w:t>1.1.1.1.2    Дополнительные исследования</w:t>
      </w:r>
    </w:p>
    <w:p w:rsidR="00000000" w:rsidRDefault="00A4266F">
      <w:pPr>
        <w:pStyle w:val="HTML"/>
      </w:pPr>
      <w:r>
        <w:t>1.1.1.2      Скорость разложения</w:t>
      </w:r>
    </w:p>
    <w:p w:rsidR="00000000" w:rsidRDefault="00A4266F">
      <w:pPr>
        <w:pStyle w:val="HTML"/>
      </w:pPr>
      <w:r>
        <w:t>1.1.1.2.1    Лабо</w:t>
      </w:r>
      <w:r>
        <w:t>раторные исследования: аэробное, анаэробное разложение</w:t>
      </w:r>
    </w:p>
    <w:p w:rsidR="00000000" w:rsidRDefault="00A4266F">
      <w:pPr>
        <w:pStyle w:val="HTML"/>
      </w:pPr>
      <w:r>
        <w:t>1.1.1.2.2    Полевые  исследования:   динамика   исчезновения,   остаточные</w:t>
      </w:r>
    </w:p>
    <w:p w:rsidR="00000000" w:rsidRDefault="00A4266F">
      <w:pPr>
        <w:pStyle w:val="HTML"/>
      </w:pPr>
      <w:r>
        <w:t>количества, аккумуляция в почве</w:t>
      </w:r>
    </w:p>
    <w:p w:rsidR="00000000" w:rsidRDefault="00A4266F">
      <w:pPr>
        <w:pStyle w:val="HTML"/>
      </w:pPr>
      <w:r>
        <w:t>1.1.2        Адсорбция и десорбция</w:t>
      </w:r>
    </w:p>
    <w:p w:rsidR="00000000" w:rsidRDefault="00A4266F">
      <w:pPr>
        <w:pStyle w:val="HTML"/>
      </w:pPr>
      <w:r>
        <w:t>1.1.3        Подвижность в почве</w:t>
      </w:r>
    </w:p>
    <w:p w:rsidR="00000000" w:rsidRDefault="00A4266F">
      <w:pPr>
        <w:pStyle w:val="HTML"/>
      </w:pPr>
      <w:r>
        <w:t>1.1.3.1      Лабораторные</w:t>
      </w:r>
      <w:r>
        <w:t xml:space="preserve"> колоночные опыты</w:t>
      </w:r>
    </w:p>
    <w:p w:rsidR="00000000" w:rsidRDefault="00A4266F">
      <w:pPr>
        <w:pStyle w:val="HTML"/>
      </w:pPr>
      <w:r>
        <w:t>1.1.3.2      Лабораторные колоночные опыты с "состаренными" остатками</w:t>
      </w:r>
    </w:p>
    <w:p w:rsidR="00000000" w:rsidRDefault="00A4266F">
      <w:pPr>
        <w:pStyle w:val="HTML"/>
      </w:pPr>
      <w:r>
        <w:t>1.1.3.3      Лизиметрические исследования или полевые опыты по миграции</w:t>
      </w:r>
    </w:p>
    <w:p w:rsidR="00000000" w:rsidRDefault="00A4266F">
      <w:pPr>
        <w:pStyle w:val="HTML"/>
      </w:pPr>
      <w:r>
        <w:t>1.2          Поведение в воде и воздухе</w:t>
      </w:r>
    </w:p>
    <w:p w:rsidR="00000000" w:rsidRDefault="00A4266F">
      <w:pPr>
        <w:pStyle w:val="HTML"/>
      </w:pPr>
      <w:r>
        <w:t>1.2.1        Пути и скорость разложения в воде</w:t>
      </w:r>
    </w:p>
    <w:p w:rsidR="00000000" w:rsidRDefault="00A4266F">
      <w:pPr>
        <w:pStyle w:val="HTML"/>
      </w:pPr>
      <w:r>
        <w:t xml:space="preserve">1.2.1.1  </w:t>
      </w:r>
      <w:r>
        <w:t xml:space="preserve">    Гидролитическое разложение</w:t>
      </w:r>
    </w:p>
    <w:p w:rsidR="00000000" w:rsidRDefault="00A4266F">
      <w:pPr>
        <w:pStyle w:val="HTML"/>
      </w:pPr>
      <w:r>
        <w:t>1.2.1.2      Фотохимическое разложение</w:t>
      </w:r>
    </w:p>
    <w:p w:rsidR="00000000" w:rsidRDefault="00A4266F">
      <w:pPr>
        <w:pStyle w:val="HTML"/>
      </w:pPr>
      <w:r>
        <w:t>1.2.1.3      Биологическое разложение</w:t>
      </w:r>
    </w:p>
    <w:p w:rsidR="00000000" w:rsidRDefault="00A4266F">
      <w:pPr>
        <w:pStyle w:val="HTML"/>
      </w:pPr>
      <w:r>
        <w:t>1.2.2        Пути и скорость разложения в воздухе</w:t>
      </w:r>
    </w:p>
    <w:p w:rsidR="00000000" w:rsidRDefault="00A4266F">
      <w:pPr>
        <w:pStyle w:val="HTML"/>
      </w:pPr>
      <w:r>
        <w:t xml:space="preserve">1.3          </w:t>
      </w:r>
      <w:r>
        <w:t>Методики определения остаточных количеств в почве, воде и</w:t>
      </w:r>
    </w:p>
    <w:p w:rsidR="00000000" w:rsidRDefault="00A4266F">
      <w:pPr>
        <w:pStyle w:val="HTML"/>
      </w:pPr>
      <w:r>
        <w:t>воздухе</w:t>
      </w:r>
    </w:p>
    <w:p w:rsidR="00000000" w:rsidRDefault="00A4266F">
      <w:pPr>
        <w:pStyle w:val="HTML"/>
      </w:pPr>
      <w:r>
        <w:t>1.4          Данные мониторинга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2            Экотоксикология</w:t>
      </w:r>
    </w:p>
    <w:p w:rsidR="00000000" w:rsidRDefault="00A4266F">
      <w:pPr>
        <w:pStyle w:val="HTML"/>
      </w:pPr>
      <w:r>
        <w:t>2.1          Птицы</w:t>
      </w:r>
    </w:p>
    <w:p w:rsidR="00000000" w:rsidRDefault="00A4266F">
      <w:pPr>
        <w:pStyle w:val="HTML"/>
      </w:pPr>
      <w:r>
        <w:t>2.1.1        Острая оральная токсичность</w:t>
      </w:r>
    </w:p>
    <w:p w:rsidR="00000000" w:rsidRDefault="00A4266F">
      <w:pPr>
        <w:pStyle w:val="HTML"/>
      </w:pPr>
      <w:r>
        <w:t>2.1.2        Токсичность при скармливании</w:t>
      </w:r>
    </w:p>
    <w:p w:rsidR="00000000" w:rsidRDefault="00A4266F">
      <w:pPr>
        <w:pStyle w:val="HTML"/>
      </w:pPr>
      <w:r>
        <w:t>2.1.3        Влияние на ре</w:t>
      </w:r>
      <w:r>
        <w:t>продуктивность</w:t>
      </w:r>
    </w:p>
    <w:p w:rsidR="00000000" w:rsidRDefault="00A4266F">
      <w:pPr>
        <w:pStyle w:val="HTML"/>
      </w:pPr>
      <w:r>
        <w:t>2.2          Водные организмы</w:t>
      </w:r>
    </w:p>
    <w:p w:rsidR="00000000" w:rsidRDefault="00A4266F">
      <w:pPr>
        <w:pStyle w:val="HTML"/>
      </w:pPr>
      <w:r>
        <w:t>2.2.1        Рыбы</w:t>
      </w:r>
    </w:p>
    <w:p w:rsidR="00000000" w:rsidRDefault="00A4266F">
      <w:pPr>
        <w:pStyle w:val="HTML"/>
      </w:pPr>
      <w:r>
        <w:t>2.2.1.1      Острая токсичность</w:t>
      </w:r>
    </w:p>
    <w:p w:rsidR="00000000" w:rsidRDefault="00A4266F">
      <w:pPr>
        <w:pStyle w:val="HTML"/>
      </w:pPr>
      <w:r>
        <w:t>2.2.1.2      Хроническая токсичность</w:t>
      </w:r>
    </w:p>
    <w:p w:rsidR="00000000" w:rsidRDefault="00A4266F">
      <w:pPr>
        <w:pStyle w:val="HTML"/>
      </w:pPr>
      <w:r>
        <w:t>2.2.1.3      Влияние на репродуктивность и скорость развития</w:t>
      </w:r>
    </w:p>
    <w:p w:rsidR="00000000" w:rsidRDefault="00A4266F">
      <w:pPr>
        <w:pStyle w:val="HTML"/>
      </w:pPr>
      <w:r>
        <w:t>2.2.1.4      Биоаккумуляция</w:t>
      </w:r>
    </w:p>
    <w:p w:rsidR="00000000" w:rsidRDefault="00A4266F">
      <w:pPr>
        <w:pStyle w:val="HTML"/>
      </w:pPr>
      <w:r>
        <w:t>2.2.2        Зоопланктон (Daphnia m</w:t>
      </w:r>
      <w:r>
        <w:t>agna)</w:t>
      </w:r>
    </w:p>
    <w:p w:rsidR="00000000" w:rsidRDefault="00A4266F">
      <w:pPr>
        <w:pStyle w:val="HTML"/>
      </w:pPr>
      <w:r>
        <w:t>2.2.2.1      Острая токсичность</w:t>
      </w:r>
    </w:p>
    <w:p w:rsidR="00000000" w:rsidRDefault="00A4266F">
      <w:pPr>
        <w:pStyle w:val="HTML"/>
      </w:pPr>
      <w:r>
        <w:t>2.2.2.2      Влияние на репродуктивность и скорость развития</w:t>
      </w:r>
    </w:p>
    <w:p w:rsidR="00000000" w:rsidRDefault="00A4266F">
      <w:pPr>
        <w:pStyle w:val="HTML"/>
      </w:pPr>
      <w:r>
        <w:t>2.2.3        Водоросли</w:t>
      </w:r>
    </w:p>
    <w:p w:rsidR="00000000" w:rsidRDefault="00A4266F">
      <w:pPr>
        <w:pStyle w:val="HTML"/>
      </w:pPr>
      <w:r>
        <w:t>2.2.3.1      Влияние на рост</w:t>
      </w:r>
    </w:p>
    <w:p w:rsidR="00000000" w:rsidRDefault="00A4266F">
      <w:pPr>
        <w:pStyle w:val="HTML"/>
      </w:pPr>
      <w:r>
        <w:t>2.3          Медоносные пчелы (другие полезные насекомые)</w:t>
      </w:r>
    </w:p>
    <w:p w:rsidR="00000000" w:rsidRDefault="00A4266F">
      <w:pPr>
        <w:pStyle w:val="HTML"/>
      </w:pPr>
      <w:r>
        <w:t>2.3.1        Острая и хроническая контактная то</w:t>
      </w:r>
      <w:r>
        <w:t>ксичность (при</w:t>
      </w:r>
    </w:p>
    <w:p w:rsidR="00000000" w:rsidRDefault="00A4266F">
      <w:pPr>
        <w:pStyle w:val="HTML"/>
      </w:pPr>
      <w:r>
        <w:t>индивидуальном или групповом воздействии)</w:t>
      </w:r>
    </w:p>
    <w:p w:rsidR="00000000" w:rsidRDefault="00A4266F">
      <w:pPr>
        <w:pStyle w:val="HTML"/>
      </w:pPr>
      <w:r>
        <w:t>2.3.2        Острая и хроническая оральная токсичность (при индивидуальном</w:t>
      </w:r>
    </w:p>
    <w:p w:rsidR="00000000" w:rsidRDefault="00A4266F">
      <w:pPr>
        <w:pStyle w:val="HTML"/>
      </w:pPr>
      <w:r>
        <w:t>или групповом вскармливании)</w:t>
      </w:r>
    </w:p>
    <w:p w:rsidR="00000000" w:rsidRDefault="00A4266F">
      <w:pPr>
        <w:pStyle w:val="HTML"/>
      </w:pPr>
      <w:r>
        <w:t>2.4          Дождевые черви (другие нецелевые почвенные макроорганизмы)</w:t>
      </w:r>
    </w:p>
    <w:p w:rsidR="00000000" w:rsidRDefault="00A4266F">
      <w:pPr>
        <w:pStyle w:val="HTML"/>
      </w:pPr>
      <w:r>
        <w:t>2.4.1        Острая ток</w:t>
      </w:r>
      <w:r>
        <w:t>сичность</w:t>
      </w:r>
    </w:p>
    <w:p w:rsidR="00000000" w:rsidRDefault="00A4266F">
      <w:pPr>
        <w:pStyle w:val="HTML"/>
      </w:pPr>
      <w:r>
        <w:t>2.4.2        Сублетальные эффекты</w:t>
      </w:r>
    </w:p>
    <w:p w:rsidR="00000000" w:rsidRDefault="00A4266F">
      <w:pPr>
        <w:pStyle w:val="HTML"/>
      </w:pPr>
      <w:r>
        <w:t>2.5          Почвенные микроорганизмы</w:t>
      </w:r>
    </w:p>
    <w:p w:rsidR="00000000" w:rsidRDefault="00A4266F">
      <w:pPr>
        <w:pStyle w:val="HTML"/>
      </w:pPr>
      <w:r>
        <w:t>2.5.1        Влияние на процессы минерализации углерода</w:t>
      </w:r>
    </w:p>
    <w:p w:rsidR="00000000" w:rsidRDefault="00A4266F">
      <w:pPr>
        <w:pStyle w:val="HTML"/>
      </w:pPr>
      <w:r>
        <w:t>2.5.2        Влияние на процессы трансформации азота</w:t>
      </w:r>
    </w:p>
    <w:p w:rsidR="00000000" w:rsidRDefault="00A4266F">
      <w:pPr>
        <w:pStyle w:val="HTML"/>
      </w:pPr>
      <w:r>
        <w:t xml:space="preserve">2.6          </w:t>
      </w:r>
      <w:r>
        <w:t>Другие нецелевые организмы флоры и фауны</w:t>
      </w:r>
    </w:p>
    <w:p w:rsidR="00000000" w:rsidRDefault="00A4266F">
      <w:pPr>
        <w:pStyle w:val="HTML"/>
      </w:pPr>
      <w:r>
        <w:t>2.7          Влияние на биологические методы очистки вод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Б. Микроорганизмы и вирусы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1            Поведение в окружающей среде</w:t>
      </w:r>
    </w:p>
    <w:p w:rsidR="00000000" w:rsidRDefault="00A4266F">
      <w:pPr>
        <w:pStyle w:val="HTML"/>
      </w:pPr>
      <w:r>
        <w:t>1.1          Распределение, стойкость, подвижность и размножение</w:t>
      </w:r>
    </w:p>
    <w:p w:rsidR="00000000" w:rsidRDefault="00A4266F">
      <w:pPr>
        <w:pStyle w:val="HTML"/>
      </w:pPr>
      <w:r>
        <w:t>1.1.1        Почва</w:t>
      </w:r>
    </w:p>
    <w:p w:rsidR="00000000" w:rsidRDefault="00A4266F">
      <w:pPr>
        <w:pStyle w:val="HTML"/>
      </w:pPr>
      <w:r>
        <w:t>1.1</w:t>
      </w:r>
      <w:r>
        <w:t>.2        Вода</w:t>
      </w:r>
    </w:p>
    <w:p w:rsidR="00000000" w:rsidRDefault="00A4266F">
      <w:pPr>
        <w:pStyle w:val="HTML"/>
      </w:pPr>
      <w:r>
        <w:t>1.1.3        Воздух</w:t>
      </w:r>
    </w:p>
    <w:p w:rsidR="00000000" w:rsidRDefault="00A4266F">
      <w:pPr>
        <w:pStyle w:val="HTML"/>
      </w:pPr>
      <w:r>
        <w:t>1.2          Данные о возможной судьбе в пищевых цепях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2            Экотоксикология</w:t>
      </w:r>
    </w:p>
    <w:p w:rsidR="00000000" w:rsidRDefault="00A4266F">
      <w:pPr>
        <w:pStyle w:val="HTML"/>
      </w:pPr>
      <w:r>
        <w:t>2.1          Птицы</w:t>
      </w:r>
    </w:p>
    <w:p w:rsidR="00000000" w:rsidRDefault="00A4266F">
      <w:pPr>
        <w:pStyle w:val="HTML"/>
      </w:pPr>
      <w:r>
        <w:t>2.1.1.       Острая оральная токсичность, патогенность, инфективность</w:t>
      </w:r>
    </w:p>
    <w:p w:rsidR="00000000" w:rsidRDefault="00A4266F">
      <w:pPr>
        <w:pStyle w:val="HTML"/>
      </w:pPr>
      <w:r>
        <w:t>2.2          Водные организмы</w:t>
      </w:r>
    </w:p>
    <w:p w:rsidR="00000000" w:rsidRDefault="00A4266F">
      <w:pPr>
        <w:pStyle w:val="HTML"/>
      </w:pPr>
      <w:r>
        <w:t>2.2.1        Остр</w:t>
      </w:r>
      <w:r>
        <w:t>ая токсичность, патогенность, инфективность</w:t>
      </w:r>
    </w:p>
    <w:p w:rsidR="00000000" w:rsidRDefault="00A4266F">
      <w:pPr>
        <w:pStyle w:val="HTML"/>
      </w:pPr>
      <w:r>
        <w:t>2.3          Медоносные пчелы (другие полезные насекомые)</w:t>
      </w:r>
    </w:p>
    <w:p w:rsidR="00000000" w:rsidRDefault="00A4266F">
      <w:pPr>
        <w:pStyle w:val="HTML"/>
      </w:pPr>
      <w:r>
        <w:t>2.3.1        Острая контактная токсичность, патогенность, инфективность</w:t>
      </w:r>
    </w:p>
    <w:p w:rsidR="00000000" w:rsidRDefault="00A4266F">
      <w:pPr>
        <w:pStyle w:val="HTML"/>
      </w:pPr>
      <w:r>
        <w:t>2.3.2        Острая оральная токсичность, патогенность, инфективность</w:t>
      </w:r>
    </w:p>
    <w:p w:rsidR="00000000" w:rsidRDefault="00A4266F">
      <w:pPr>
        <w:pStyle w:val="HTML"/>
      </w:pPr>
      <w:r>
        <w:t xml:space="preserve">2.4         </w:t>
      </w:r>
      <w:r>
        <w:t xml:space="preserve"> Дождевые черви (другие нецелевые почвенные макроорганизмы)</w:t>
      </w:r>
    </w:p>
    <w:p w:rsidR="00000000" w:rsidRDefault="00A4266F">
      <w:pPr>
        <w:pStyle w:val="HTML"/>
      </w:pPr>
      <w:r>
        <w:t>2.4.1        Острая токсичность, патогенность, инфективность</w:t>
      </w:r>
    </w:p>
    <w:p w:rsidR="00000000" w:rsidRDefault="00A4266F">
      <w:pPr>
        <w:pStyle w:val="HTML"/>
      </w:pPr>
      <w:r>
        <w:t>2.5          Почвенные микроорганизмы</w:t>
      </w:r>
    </w:p>
    <w:p w:rsidR="00000000" w:rsidRDefault="00A4266F">
      <w:pPr>
        <w:pStyle w:val="HTML"/>
      </w:pPr>
      <w:r>
        <w:t>2.6          Дополнительные исследования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E2. Экологическая характеристика препаративной формы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А. Химические вещества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1            Поведение в окружающей среде</w:t>
      </w:r>
    </w:p>
    <w:p w:rsidR="00000000" w:rsidRDefault="00A4266F">
      <w:pPr>
        <w:pStyle w:val="HTML"/>
      </w:pPr>
      <w:r>
        <w:t>1.1          Поведение в почве</w:t>
      </w:r>
    </w:p>
    <w:p w:rsidR="00000000" w:rsidRDefault="00A4266F">
      <w:pPr>
        <w:pStyle w:val="HTML"/>
      </w:pPr>
      <w:r>
        <w:t>1.1.1        Оценка уровня концентраций действующего вещества (д.в.) и его</w:t>
      </w:r>
    </w:p>
    <w:p w:rsidR="00000000" w:rsidRDefault="00A4266F">
      <w:pPr>
        <w:pStyle w:val="HTML"/>
      </w:pPr>
      <w:r>
        <w:t>миграции в почве</w:t>
      </w:r>
    </w:p>
    <w:p w:rsidR="00000000" w:rsidRDefault="00A4266F">
      <w:pPr>
        <w:pStyle w:val="HTML"/>
      </w:pPr>
      <w:r>
        <w:t>1.1.2        Полевые опыты: динамика исчезновения д.в., его остаточ</w:t>
      </w:r>
      <w:r>
        <w:t>ные</w:t>
      </w:r>
    </w:p>
    <w:p w:rsidR="00000000" w:rsidRDefault="00A4266F">
      <w:pPr>
        <w:pStyle w:val="HTML"/>
      </w:pPr>
      <w:r>
        <w:t>количества, аккумуляция в почве</w:t>
      </w:r>
    </w:p>
    <w:p w:rsidR="00000000" w:rsidRDefault="00A4266F">
      <w:pPr>
        <w:pStyle w:val="HTML"/>
      </w:pPr>
      <w:r>
        <w:t>1.1.4        Полевые опыты по миграции или лизиметрические исследования</w:t>
      </w:r>
    </w:p>
    <w:p w:rsidR="00000000" w:rsidRDefault="00A4266F">
      <w:pPr>
        <w:pStyle w:val="HTML"/>
      </w:pPr>
      <w:r>
        <w:t>1.2          Поведение в воде</w:t>
      </w:r>
    </w:p>
    <w:p w:rsidR="00000000" w:rsidRDefault="00A4266F">
      <w:pPr>
        <w:pStyle w:val="HTML"/>
      </w:pPr>
      <w:r>
        <w:t>1.2.1        Оценка уровня концентраций д.в. в грунтовых водах,</w:t>
      </w:r>
    </w:p>
    <w:p w:rsidR="00000000" w:rsidRDefault="00A4266F">
      <w:pPr>
        <w:pStyle w:val="HTML"/>
      </w:pPr>
      <w:r>
        <w:t>дополнительные полевые испытания</w:t>
      </w:r>
    </w:p>
    <w:p w:rsidR="00000000" w:rsidRDefault="00A4266F">
      <w:pPr>
        <w:pStyle w:val="HTML"/>
      </w:pPr>
      <w:r>
        <w:t>1.2.2        Оценка у</w:t>
      </w:r>
      <w:r>
        <w:t>ровня концентраций д.в. в поверхностных водах,</w:t>
      </w:r>
    </w:p>
    <w:p w:rsidR="00000000" w:rsidRDefault="00A4266F">
      <w:pPr>
        <w:pStyle w:val="HTML"/>
      </w:pPr>
      <w:r>
        <w:t>дополнительные полевые испытания</w:t>
      </w:r>
    </w:p>
    <w:p w:rsidR="00000000" w:rsidRDefault="00A4266F">
      <w:pPr>
        <w:pStyle w:val="HTML"/>
      </w:pPr>
      <w:r>
        <w:t>1.3          Поведение в воздухе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2 Экотоксикология</w:t>
      </w:r>
    </w:p>
    <w:p w:rsidR="00000000" w:rsidRDefault="00A4266F">
      <w:pPr>
        <w:pStyle w:val="HTML"/>
      </w:pPr>
      <w:r>
        <w:t>2.1          Птицы</w:t>
      </w:r>
    </w:p>
    <w:p w:rsidR="00000000" w:rsidRDefault="00A4266F">
      <w:pPr>
        <w:pStyle w:val="HTML"/>
      </w:pPr>
      <w:r>
        <w:t>2.1.1        Острая оральная токсичность</w:t>
      </w:r>
    </w:p>
    <w:p w:rsidR="00000000" w:rsidRDefault="00A4266F">
      <w:pPr>
        <w:pStyle w:val="HTML"/>
      </w:pPr>
      <w:r>
        <w:t>2.1.2        Опыты в клетках и поле</w:t>
      </w:r>
    </w:p>
    <w:p w:rsidR="00000000" w:rsidRDefault="00A4266F">
      <w:pPr>
        <w:pStyle w:val="HTML"/>
      </w:pPr>
      <w:r>
        <w:t>2.1.3        Опасность для п</w:t>
      </w:r>
      <w:r>
        <w:t>тиц ловушек, гранул и обработанных семян</w:t>
      </w:r>
    </w:p>
    <w:p w:rsidR="00000000" w:rsidRDefault="00A4266F">
      <w:pPr>
        <w:pStyle w:val="HTML"/>
      </w:pPr>
      <w:r>
        <w:t>2.1.4        Эффекты опосредованного отравления</w:t>
      </w:r>
    </w:p>
    <w:p w:rsidR="00000000" w:rsidRDefault="00A4266F">
      <w:pPr>
        <w:pStyle w:val="HTML"/>
      </w:pPr>
      <w:r>
        <w:t>2.2          Водные организмы</w:t>
      </w:r>
    </w:p>
    <w:p w:rsidR="00000000" w:rsidRDefault="00A4266F">
      <w:pPr>
        <w:pStyle w:val="HTML"/>
      </w:pPr>
      <w:r>
        <w:t>2.2.1        Острая токсичность для рыб</w:t>
      </w:r>
    </w:p>
    <w:p w:rsidR="00000000" w:rsidRDefault="00A4266F">
      <w:pPr>
        <w:pStyle w:val="HTML"/>
      </w:pPr>
      <w:r>
        <w:t>2.2.2        Острая токсичность для зоопланктона (Daphnia magna)</w:t>
      </w:r>
    </w:p>
    <w:p w:rsidR="00000000" w:rsidRDefault="00A4266F">
      <w:pPr>
        <w:pStyle w:val="HTML"/>
      </w:pPr>
      <w:r>
        <w:t>2.2.3        Оценка риска при не</w:t>
      </w:r>
      <w:r>
        <w:t>преднамеренной обработке поверхностных</w:t>
      </w:r>
    </w:p>
    <w:p w:rsidR="00000000" w:rsidRDefault="00A4266F">
      <w:pPr>
        <w:pStyle w:val="HTML"/>
      </w:pPr>
      <w:r>
        <w:t>водоемов (сносе)</w:t>
      </w:r>
    </w:p>
    <w:p w:rsidR="00000000" w:rsidRDefault="00A4266F">
      <w:pPr>
        <w:pStyle w:val="HTML"/>
      </w:pPr>
      <w:r>
        <w:t>2.2.4        Специальные исследования с другими видами рыб</w:t>
      </w:r>
    </w:p>
    <w:p w:rsidR="00000000" w:rsidRDefault="00A4266F">
      <w:pPr>
        <w:pStyle w:val="HTML"/>
      </w:pPr>
      <w:r>
        <w:t>2.3          Медоносные пчелы (другие полезные насекомые)</w:t>
      </w:r>
    </w:p>
    <w:p w:rsidR="00000000" w:rsidRDefault="00A4266F">
      <w:pPr>
        <w:pStyle w:val="HTML"/>
      </w:pPr>
      <w:r>
        <w:t xml:space="preserve">2.3.1        </w:t>
      </w:r>
      <w:r>
        <w:t>Острая и хроническая контактная токсичность (при</w:t>
      </w:r>
    </w:p>
    <w:p w:rsidR="00000000" w:rsidRDefault="00A4266F">
      <w:pPr>
        <w:pStyle w:val="HTML"/>
      </w:pPr>
      <w:r>
        <w:t>индивидуальном или групповом воздействии)</w:t>
      </w:r>
    </w:p>
    <w:p w:rsidR="00000000" w:rsidRDefault="00A4266F">
      <w:pPr>
        <w:pStyle w:val="HTML"/>
      </w:pPr>
      <w:r>
        <w:t>2.3.2        Острая и хроническая оральная токсичность (при</w:t>
      </w:r>
    </w:p>
    <w:p w:rsidR="00000000" w:rsidRDefault="00A4266F">
      <w:pPr>
        <w:pStyle w:val="HTML"/>
      </w:pPr>
      <w:r>
        <w:t>индивидуальном или групповом скармливании)</w:t>
      </w:r>
    </w:p>
    <w:p w:rsidR="00000000" w:rsidRDefault="00A4266F">
      <w:pPr>
        <w:pStyle w:val="HTML"/>
      </w:pPr>
      <w:r>
        <w:t>2.3.3        Фумигантная токсичность</w:t>
      </w:r>
    </w:p>
    <w:p w:rsidR="00000000" w:rsidRDefault="00A4266F">
      <w:pPr>
        <w:pStyle w:val="HTML"/>
      </w:pPr>
      <w:r>
        <w:t>2.3.4        Репеллентная</w:t>
      </w:r>
      <w:r>
        <w:t xml:space="preserve"> активность</w:t>
      </w:r>
    </w:p>
    <w:p w:rsidR="00000000" w:rsidRDefault="00A4266F">
      <w:pPr>
        <w:pStyle w:val="HTML"/>
      </w:pPr>
      <w:r>
        <w:t>2.3.5        Продолжительность остаточного действия</w:t>
      </w:r>
    </w:p>
    <w:p w:rsidR="00000000" w:rsidRDefault="00A4266F">
      <w:pPr>
        <w:pStyle w:val="HTML"/>
      </w:pPr>
      <w:r>
        <w:t>2.3.6        Токсичность и опасность в полевых условиях</w:t>
      </w:r>
    </w:p>
    <w:p w:rsidR="00000000" w:rsidRDefault="00A4266F">
      <w:pPr>
        <w:pStyle w:val="HTML"/>
      </w:pPr>
      <w:r>
        <w:t>2.4          Дождевые черви (другие почвенные нецелевые макроорганизмы)</w:t>
      </w:r>
    </w:p>
    <w:p w:rsidR="00000000" w:rsidRDefault="00A4266F">
      <w:pPr>
        <w:pStyle w:val="HTML"/>
      </w:pPr>
      <w:r>
        <w:t>2.4.1        Острая токсичность</w:t>
      </w:r>
    </w:p>
    <w:p w:rsidR="00000000" w:rsidRDefault="00A4266F">
      <w:pPr>
        <w:pStyle w:val="HTML"/>
      </w:pPr>
      <w:r>
        <w:t>2.4.2        Сублетальные эффект</w:t>
      </w:r>
      <w:r>
        <w:t>ы</w:t>
      </w:r>
    </w:p>
    <w:p w:rsidR="00000000" w:rsidRDefault="00A4266F">
      <w:pPr>
        <w:pStyle w:val="HTML"/>
      </w:pPr>
      <w:r>
        <w:t>2.4.3        Токсичность в полевых условиях</w:t>
      </w:r>
    </w:p>
    <w:p w:rsidR="00000000" w:rsidRDefault="00A4266F">
      <w:pPr>
        <w:pStyle w:val="HTML"/>
      </w:pPr>
      <w:r>
        <w:t>2.5          Почвенные микроорганизмы</w:t>
      </w:r>
    </w:p>
    <w:p w:rsidR="00000000" w:rsidRDefault="00A4266F">
      <w:pPr>
        <w:pStyle w:val="HTML"/>
      </w:pPr>
      <w:r>
        <w:t>2.5.1        Влияние на процессы минерализации углерода</w:t>
      </w:r>
    </w:p>
    <w:p w:rsidR="00000000" w:rsidRDefault="00A4266F">
      <w:pPr>
        <w:pStyle w:val="HTML"/>
      </w:pPr>
      <w:r>
        <w:t>2.5.2        Влияние на процессы трансформации азота</w:t>
      </w:r>
    </w:p>
    <w:p w:rsidR="00000000" w:rsidRDefault="00A4266F">
      <w:pPr>
        <w:pStyle w:val="HTML"/>
      </w:pPr>
      <w:r>
        <w:t>2.5.3        Дополнительные тесты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Б. Микроорганизмы и вирусы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1            Поведение в окружающей среде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2            Экотоксикология</w:t>
      </w:r>
    </w:p>
    <w:p w:rsidR="00000000" w:rsidRDefault="00A4266F">
      <w:pPr>
        <w:pStyle w:val="HTML"/>
      </w:pPr>
      <w:r>
        <w:t>2.1          Водные организмы</w:t>
      </w:r>
    </w:p>
    <w:p w:rsidR="00000000" w:rsidRDefault="00A4266F">
      <w:pPr>
        <w:pStyle w:val="HTML"/>
      </w:pPr>
      <w:r>
        <w:t>2.2          Медоносные пчелы (другие полезные насекомые)</w:t>
      </w:r>
    </w:p>
    <w:p w:rsidR="00000000" w:rsidRDefault="00A4266F">
      <w:pPr>
        <w:pStyle w:val="HTML"/>
      </w:pPr>
      <w:r>
        <w:t>2.3          Дождевые черви (другие нецелевые почвенные макроорганизмы)</w:t>
      </w:r>
    </w:p>
    <w:p w:rsidR="00000000" w:rsidRDefault="00A4266F">
      <w:pPr>
        <w:pStyle w:val="HTML"/>
      </w:pPr>
      <w:r>
        <w:t>2.4          Почвенные м</w:t>
      </w:r>
      <w:r>
        <w:t>икроорганизмы</w:t>
      </w:r>
    </w:p>
    <w:p w:rsidR="00000000" w:rsidRDefault="00A4266F">
      <w:pPr>
        <w:pStyle w:val="HTML"/>
      </w:pPr>
      <w:r>
        <w:t>2.5          Дополнительные исследования</w:t>
      </w:r>
    </w:p>
    <w:p w:rsidR="00000000" w:rsidRDefault="00A4266F">
      <w:pPr>
        <w:pStyle w:val="HTML"/>
      </w:pPr>
    </w:p>
    <w:p w:rsidR="00000000" w:rsidRDefault="00A4266F">
      <w:pPr>
        <w:pStyle w:val="HTML"/>
      </w:pPr>
      <w:r>
        <w:t>Печать   __________________________________________________________________</w:t>
      </w:r>
    </w:p>
    <w:p w:rsidR="00000000" w:rsidRDefault="00A4266F">
      <w:pPr>
        <w:pStyle w:val="HTML"/>
      </w:pPr>
      <w:r>
        <w:t>(Ф.И.О. руководителя организации, индивидуального предпринимателя)</w:t>
      </w:r>
    </w:p>
    <w:p w:rsidR="00000000" w:rsidRDefault="00A4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66F">
      <w:pPr>
        <w:pStyle w:val="right"/>
      </w:pPr>
      <w:r>
        <w:t>Источник - Приказ Минсельхоза России от 17.06.2009 № 231 (с изменениями и дополнениями на 2011 год)</w:t>
      </w:r>
    </w:p>
    <w:p w:rsidR="00000000" w:rsidRDefault="00A42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https://порядокправа.рф/obrazecy/svedeniya_o_pesticide_dlya_podachi_zayavleniya_o_gosudarstvenno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j_registracii_pesticida.htm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6F"/>
    <w:rsid w:val="00A4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4EC26-6D16-42C3-8736-123587D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9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sticide_dlya_podachi_zayavleniya_o_gosudarstvennoj_registracii_pestici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4483</Words>
  <Characters>25554</Characters>
  <Application>Microsoft Office Word</Application>
  <DocSecurity>0</DocSecurity>
  <Lines>212</Lines>
  <Paragraphs>59</Paragraphs>
  <ScaleCrop>false</ScaleCrop>
  <Company/>
  <LinksUpToDate>false</LinksUpToDate>
  <CharactersWithSpaces>29978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пестициде (для подачи заявления о государственной регистрации пестицида)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2022-08-23T04:00:00Z</dcterms:created>
  <dcterms:modified xsi:type="dcterms:W3CDTF">2022-08-23T04:00:00Z</dcterms:modified>
</cp:coreProperties>
</file>